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768F" w14:textId="61CA821D" w:rsidR="00105D37" w:rsidRPr="00105D37" w:rsidRDefault="00105D37" w:rsidP="00105D37">
      <w:pPr>
        <w:rPr>
          <w:rFonts w:ascii="Cambria" w:hAnsi="Cambria"/>
          <w:color w:val="000000"/>
          <w:lang w:eastAsia="en-US"/>
        </w:rPr>
      </w:pPr>
      <w:r w:rsidRPr="00105D37">
        <w:rPr>
          <w:rFonts w:ascii="Cambria" w:hAnsi="Cambria"/>
          <w:color w:val="000000"/>
          <w:lang w:eastAsia="en-US"/>
        </w:rPr>
        <w:t xml:space="preserve">Saksnr.: </w:t>
      </w:r>
      <w:bookmarkStart w:id="0" w:name="Primærklassering"/>
      <w:bookmarkEnd w:id="0"/>
      <w:r w:rsidRPr="00105D37">
        <w:rPr>
          <w:rFonts w:ascii="Cambria" w:hAnsi="Cambria"/>
          <w:color w:val="000000"/>
          <w:lang w:eastAsia="en-US"/>
        </w:rPr>
        <w:t xml:space="preserve"> </w:t>
      </w:r>
      <w:bookmarkStart w:id="1" w:name="Saksnr"/>
      <w:bookmarkEnd w:id="1"/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  <w:t xml:space="preserve">  </w:t>
      </w:r>
      <w:r w:rsidRPr="00105D37">
        <w:rPr>
          <w:rFonts w:ascii="Cambria" w:hAnsi="Cambria"/>
          <w:color w:val="000000"/>
          <w:lang w:eastAsia="en-US"/>
        </w:rPr>
        <w:tab/>
        <w:t>Referent/tlf.:</w:t>
      </w:r>
      <w:bookmarkStart w:id="2" w:name="SaksbehandlerNavn"/>
      <w:bookmarkEnd w:id="2"/>
      <w:r w:rsidRPr="00105D37">
        <w:rPr>
          <w:rFonts w:ascii="Cambria" w:hAnsi="Cambria"/>
          <w:color w:val="000000"/>
          <w:lang w:eastAsia="en-US"/>
        </w:rPr>
        <w:t xml:space="preserve"> </w:t>
      </w:r>
      <w:bookmarkStart w:id="3" w:name="Saksbehtlf"/>
      <w:bookmarkEnd w:id="3"/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  <w:t xml:space="preserve">Sted/dato: </w:t>
      </w:r>
    </w:p>
    <w:p w14:paraId="0EAA566C" w14:textId="3AA150C9" w:rsidR="00105D37" w:rsidRPr="00105D37" w:rsidRDefault="00AF5246" w:rsidP="00105D37">
      <w:pPr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E24288">
        <w:rPr>
          <w:rFonts w:ascii="Cambria" w:hAnsi="Cambria"/>
          <w:lang w:eastAsia="en-US"/>
        </w:rPr>
        <w:t>2024/</w:t>
      </w:r>
      <w:r w:rsidR="00E24288" w:rsidRPr="00E24288">
        <w:rPr>
          <w:rFonts w:ascii="Cambria" w:hAnsi="Cambria"/>
          <w:lang w:eastAsia="en-US"/>
        </w:rPr>
        <w:t>2003</w:t>
      </w:r>
      <w:r w:rsidR="00105D37" w:rsidRPr="00E24288">
        <w:rPr>
          <w:rFonts w:ascii="Cambria" w:hAnsi="Cambria"/>
          <w:lang w:eastAsia="en-US"/>
        </w:rPr>
        <w:tab/>
      </w:r>
      <w:r w:rsidR="00105D37" w:rsidRPr="00105D37">
        <w:rPr>
          <w:rFonts w:ascii="Cambria" w:hAnsi="Cambria"/>
          <w:color w:val="000000"/>
          <w:lang w:eastAsia="en-US"/>
        </w:rPr>
        <w:tab/>
      </w:r>
      <w:r w:rsidR="00105D37"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 w:rsidR="004C3503">
        <w:rPr>
          <w:rFonts w:ascii="Cambria" w:hAnsi="Cambria"/>
          <w:color w:val="000000"/>
          <w:lang w:eastAsia="en-US"/>
        </w:rPr>
        <w:t>teams</w:t>
      </w:r>
      <w:r>
        <w:rPr>
          <w:rFonts w:ascii="Cambria" w:hAnsi="Cambria"/>
          <w:color w:val="000000"/>
          <w:lang w:eastAsia="en-US"/>
        </w:rPr>
        <w:t>/</w:t>
      </w:r>
      <w:r w:rsidR="0093720C">
        <w:rPr>
          <w:rFonts w:ascii="Cambria" w:hAnsi="Cambria"/>
          <w:color w:val="000000"/>
          <w:lang w:eastAsia="en-US"/>
        </w:rPr>
        <w:t>29</w:t>
      </w:r>
      <w:r w:rsidR="000863B1">
        <w:rPr>
          <w:rFonts w:ascii="Cambria" w:hAnsi="Cambria"/>
          <w:color w:val="000000"/>
          <w:lang w:eastAsia="en-US"/>
        </w:rPr>
        <w:t>.</w:t>
      </w:r>
      <w:r w:rsidR="004D4067">
        <w:rPr>
          <w:rFonts w:ascii="Cambria" w:hAnsi="Cambria"/>
          <w:color w:val="000000"/>
          <w:lang w:eastAsia="en-US"/>
        </w:rPr>
        <w:t>10</w:t>
      </w:r>
      <w:r>
        <w:rPr>
          <w:rFonts w:ascii="Cambria" w:hAnsi="Cambria"/>
          <w:color w:val="000000"/>
          <w:lang w:eastAsia="en-US"/>
        </w:rPr>
        <w:t>.2024</w:t>
      </w:r>
    </w:p>
    <w:p w14:paraId="37C2141F" w14:textId="7E78ECF8" w:rsidR="00105D37" w:rsidRPr="00105D37" w:rsidRDefault="008140CF" w:rsidP="00105D37">
      <w:pPr>
        <w:keepNext/>
        <w:keepLines/>
        <w:spacing w:before="480" w:line="360" w:lineRule="auto"/>
        <w:outlineLvl w:val="0"/>
        <w:rPr>
          <w:rFonts w:ascii="Cambria" w:hAnsi="Cambria"/>
          <w:b/>
          <w:bCs/>
          <w:color w:val="0D0D0D"/>
          <w:sz w:val="28"/>
          <w:szCs w:val="32"/>
          <w:lang w:eastAsia="en-US"/>
        </w:rPr>
      </w:pPr>
      <w:r>
        <w:rPr>
          <w:rFonts w:ascii="Cambria" w:hAnsi="Cambria"/>
          <w:b/>
          <w:bCs/>
          <w:color w:val="0D0D0D"/>
          <w:sz w:val="28"/>
          <w:szCs w:val="32"/>
          <w:lang w:eastAsia="en-US"/>
        </w:rPr>
        <w:t>Agenda</w:t>
      </w:r>
    </w:p>
    <w:p w14:paraId="2B8ACD84" w14:textId="77777777" w:rsidR="00105D37" w:rsidRPr="00105D37" w:rsidRDefault="00105D37" w:rsidP="00105D37">
      <w:pPr>
        <w:tabs>
          <w:tab w:val="left" w:pos="3119"/>
        </w:tabs>
        <w:autoSpaceDN w:val="0"/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256"/>
        <w:gridCol w:w="5748"/>
      </w:tblGrid>
      <w:tr w:rsidR="00105D37" w:rsidRPr="00105D37" w14:paraId="692CE74A" w14:textId="77777777" w:rsidTr="0020399A">
        <w:tc>
          <w:tcPr>
            <w:tcW w:w="3256" w:type="dxa"/>
          </w:tcPr>
          <w:p w14:paraId="06FB1C25" w14:textId="77777777" w:rsidR="00105D37" w:rsidRPr="00105D37" w:rsidRDefault="00105D37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Møtetype:</w:t>
            </w:r>
          </w:p>
        </w:tc>
        <w:tc>
          <w:tcPr>
            <w:tcW w:w="5748" w:type="dxa"/>
          </w:tcPr>
          <w:p w14:paraId="6A736D16" w14:textId="1BAE748E" w:rsidR="00105D37" w:rsidRPr="00105D37" w:rsidRDefault="008140CF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8140C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Utvidet ledermøte </w:t>
            </w:r>
            <w:r w:rsidR="00A97A1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7</w:t>
            </w:r>
            <w:r w:rsidRPr="008140C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- Funksjons- og oppgavefordeling i Helgelandssykehuset 2024</w:t>
            </w:r>
          </w:p>
        </w:tc>
      </w:tr>
      <w:tr w:rsidR="00105D37" w:rsidRPr="00105D37" w14:paraId="13AB8B55" w14:textId="77777777" w:rsidTr="0020399A">
        <w:tc>
          <w:tcPr>
            <w:tcW w:w="3256" w:type="dxa"/>
          </w:tcPr>
          <w:p w14:paraId="7AB1FD36" w14:textId="4526F6E9" w:rsidR="00105D37" w:rsidRPr="00105D37" w:rsidRDefault="00105D37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sz w:val="24"/>
                <w:szCs w:val="24"/>
                <w:lang w:eastAsia="en-US"/>
              </w:rPr>
              <w:t>Møtedato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/kl.</w:t>
            </w:r>
            <w:r w:rsidRPr="00105D37">
              <w:rPr>
                <w:rFonts w:ascii="Cambria" w:hAnsi="Cambri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748" w:type="dxa"/>
          </w:tcPr>
          <w:p w14:paraId="194C0013" w14:textId="5D723215" w:rsidR="00105D37" w:rsidRPr="00105D37" w:rsidRDefault="0093720C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sz w:val="24"/>
                <w:szCs w:val="24"/>
                <w:lang w:eastAsia="en-US"/>
              </w:rPr>
              <w:t>29</w:t>
            </w:r>
            <w:r w:rsidR="00AF5246" w:rsidRPr="00AF5246">
              <w:rPr>
                <w:rFonts w:ascii="Cambria" w:hAnsi="Cambria"/>
                <w:sz w:val="24"/>
                <w:szCs w:val="24"/>
                <w:lang w:eastAsia="en-US"/>
              </w:rPr>
              <w:t>.</w:t>
            </w:r>
            <w:r w:rsidR="004D4067">
              <w:rPr>
                <w:rFonts w:ascii="Cambria" w:hAnsi="Cambria"/>
                <w:sz w:val="24"/>
                <w:szCs w:val="24"/>
                <w:lang w:eastAsia="en-US"/>
              </w:rPr>
              <w:t>10</w:t>
            </w:r>
            <w:r w:rsidR="00AF5246" w:rsidRPr="00AF5246">
              <w:rPr>
                <w:rFonts w:ascii="Cambria" w:hAnsi="Cambria"/>
                <w:sz w:val="24"/>
                <w:szCs w:val="24"/>
                <w:lang w:eastAsia="en-US"/>
              </w:rPr>
              <w:t>.2024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 xml:space="preserve">/ kl. </w:t>
            </w:r>
            <w:r w:rsidR="00FF4C2F">
              <w:rPr>
                <w:rFonts w:ascii="Cambria" w:hAnsi="Cambria"/>
                <w:sz w:val="24"/>
                <w:szCs w:val="24"/>
                <w:lang w:eastAsia="en-US"/>
              </w:rPr>
              <w:t>14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.</w:t>
            </w:r>
            <w:r w:rsidR="00FF4C2F">
              <w:rPr>
                <w:rFonts w:ascii="Cambria" w:hAnsi="Cambria"/>
                <w:sz w:val="24"/>
                <w:szCs w:val="24"/>
                <w:lang w:eastAsia="en-US"/>
              </w:rPr>
              <w:t>3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0 – 1</w:t>
            </w:r>
            <w:r w:rsidR="00FF4C2F">
              <w:rPr>
                <w:rFonts w:ascii="Cambria" w:hAnsi="Cambria"/>
                <w:sz w:val="24"/>
                <w:szCs w:val="24"/>
                <w:lang w:eastAsia="en-US"/>
              </w:rPr>
              <w:t>6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.00</w:t>
            </w:r>
          </w:p>
        </w:tc>
      </w:tr>
      <w:tr w:rsidR="00105D37" w:rsidRPr="00105D37" w14:paraId="4FF95EA8" w14:textId="77777777" w:rsidTr="0020399A">
        <w:tc>
          <w:tcPr>
            <w:tcW w:w="3256" w:type="dxa"/>
          </w:tcPr>
          <w:p w14:paraId="370CF8B9" w14:textId="77777777" w:rsidR="00105D37" w:rsidRPr="00105D37" w:rsidRDefault="00105D37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Møtested:</w:t>
            </w:r>
          </w:p>
        </w:tc>
        <w:tc>
          <w:tcPr>
            <w:tcW w:w="5748" w:type="dxa"/>
          </w:tcPr>
          <w:p w14:paraId="07AE9792" w14:textId="34BB7F0A" w:rsidR="00105D37" w:rsidRPr="00105D37" w:rsidRDefault="003115B6" w:rsidP="00105D37">
            <w:pPr>
              <w:tabs>
                <w:tab w:val="left" w:pos="3119"/>
              </w:tabs>
              <w:spacing w:line="259" w:lineRule="auto"/>
              <w:rPr>
                <w:rFonts w:ascii="Cambria" w:hAnsi="Cambr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eastAsia="en-US"/>
              </w:rPr>
              <w:t>Teams</w:t>
            </w:r>
          </w:p>
        </w:tc>
      </w:tr>
    </w:tbl>
    <w:p w14:paraId="2CB129BA" w14:textId="77777777" w:rsidR="00105D37" w:rsidRPr="00105D37" w:rsidRDefault="00105D37" w:rsidP="00105D37">
      <w:pPr>
        <w:tabs>
          <w:tab w:val="left" w:pos="3119"/>
        </w:tabs>
        <w:autoSpaceDN w:val="0"/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9067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7"/>
      </w:tblGrid>
      <w:tr w:rsidR="00107611" w:rsidRPr="00105D37" w14:paraId="05320442" w14:textId="77777777" w:rsidTr="0020399A">
        <w:tc>
          <w:tcPr>
            <w:tcW w:w="9067" w:type="dxa"/>
          </w:tcPr>
          <w:p w14:paraId="0CE9ECE7" w14:textId="466869D6" w:rsidR="00107611" w:rsidRPr="00AF5246" w:rsidRDefault="004C3503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bookmarkStart w:id="4" w:name="TITTEL"/>
            <w:bookmarkStart w:id="5" w:name="Vedlegg"/>
            <w:bookmarkEnd w:id="4"/>
            <w:bookmarkEnd w:id="5"/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Til</w:t>
            </w:r>
            <w:r w:rsidR="00ED3778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stede</w:t>
            </w: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C3503" w:rsidRPr="00105D37" w14:paraId="54409F86" w14:textId="77777777" w:rsidTr="0020399A">
        <w:tc>
          <w:tcPr>
            <w:tcW w:w="9067" w:type="dxa"/>
          </w:tcPr>
          <w:p w14:paraId="0D76C7BC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Lena E. Nielsen (LN), administrerende direktør</w:t>
            </w:r>
          </w:p>
          <w:p w14:paraId="20D92DB2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Hege Sjåvik (HS), medisinsk direktør</w:t>
            </w:r>
          </w:p>
          <w:p w14:paraId="46BADA8F" w14:textId="2BA3907B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Elin Grønvik (EG), klinikksjef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irurgisk klinikk</w:t>
            </w:r>
          </w:p>
          <w:p w14:paraId="095F7213" w14:textId="399978B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Ole Johnny Pettersen (OJP), klinikksjef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edisinsk klinikk</w:t>
            </w:r>
          </w:p>
          <w:p w14:paraId="2DA7F960" w14:textId="4E8DBE22" w:rsidR="004C3503" w:rsidRPr="00A24279" w:rsidRDefault="00F2218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Jørgen Nilsen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JN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), klinikksjef Prehospital klinikk</w:t>
            </w:r>
          </w:p>
          <w:p w14:paraId="2016B3BD" w14:textId="7FDCFC7D" w:rsidR="004C3503" w:rsidRPr="00A24279" w:rsidRDefault="00E27B4A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Maria </w:t>
            </w:r>
            <w:r w:rsidR="002A7948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Rausandaksel for 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Bjørn Bech-Hanssen (BBH),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iendomsdirektør Drift og eiendom</w:t>
            </w:r>
          </w:p>
          <w:p w14:paraId="21FA27AA" w14:textId="60B5D1CF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Rune Holm (RH), klinikksjef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 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linikk for psyk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isk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helse og rus</w:t>
            </w:r>
          </w:p>
          <w:p w14:paraId="14D05B9C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Mette Horsberg (MH), kommunikasjonssjef</w:t>
            </w:r>
          </w:p>
          <w:p w14:paraId="185721A7" w14:textId="6BEAED5E" w:rsidR="004C3503" w:rsidRPr="00A24279" w:rsidRDefault="00D2736B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Raymond Karlsen for 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Trine Håjen Gretesdotter (THG), HR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-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sjef</w:t>
            </w:r>
          </w:p>
          <w:p w14:paraId="61B2BD10" w14:textId="77777777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Geir Morten Jensen (GMJ), økonomisjef </w:t>
            </w:r>
          </w:p>
          <w:p w14:paraId="3228DE0A" w14:textId="60F2936D" w:rsidR="00147EEE" w:rsidRDefault="00147EEE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Pål Madsen (PM),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spesialrådgiver</w:t>
            </w:r>
          </w:p>
          <w:p w14:paraId="1540A961" w14:textId="51BE79B4" w:rsidR="0026346D" w:rsidRPr="00F954CB" w:rsidRDefault="0026346D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F954CB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Sturla Ditlefsen (SD),</w:t>
            </w:r>
            <w:r w:rsidR="00FF4C2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koordinator</w:t>
            </w:r>
          </w:p>
          <w:p w14:paraId="467DDBFA" w14:textId="77777777" w:rsidR="004C3503" w:rsidRPr="00F954CB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6BAED194" w14:textId="3734FBD8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Mette Sevaldsen (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MS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Psykologforeningen</w:t>
            </w:r>
          </w:p>
          <w:p w14:paraId="1E6555B4" w14:textId="75976469" w:rsidR="004C3503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Eilin Andvord Søbstad (EAS)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Y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ngre legers forening</w:t>
            </w:r>
          </w:p>
          <w:p w14:paraId="02026BE8" w14:textId="593A27B3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Fredrik Aas Albertsen (FAA)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Fagforbundet</w:t>
            </w:r>
          </w:p>
          <w:p w14:paraId="7D121497" w14:textId="37480631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Morten Jensen (MJ)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Norsk Sykepleierforbund</w:t>
            </w:r>
          </w:p>
          <w:p w14:paraId="78A91EB1" w14:textId="6BDC761A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Hege Kristoffersen-Sund (HKS), </w:t>
            </w:r>
            <w:r w:rsidR="00A341D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foretaksverneombud</w:t>
            </w:r>
          </w:p>
          <w:p w14:paraId="102A6FC2" w14:textId="2ED79AC1" w:rsidR="004C3503" w:rsidRP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Iselin Karstensen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(IK), leder 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U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ngdomsrådet</w:t>
            </w:r>
          </w:p>
          <w:p w14:paraId="7D3BED1A" w14:textId="0470D605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Anne Lise Brygfjeld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(ALB), leder 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B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rukerutvalget</w:t>
            </w:r>
          </w:p>
          <w:p w14:paraId="0362AE25" w14:textId="5FCB9CA3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Tove Linder Aspen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(TLA), nestleder 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B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rukerutvalget</w:t>
            </w:r>
          </w:p>
          <w:p w14:paraId="4228EF09" w14:textId="77777777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4F4D7573" w14:textId="77777777" w:rsidR="007614B8" w:rsidRPr="00A24279" w:rsidRDefault="007614B8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3234F474" w14:textId="4B41DD8F" w:rsidR="004C3503" w:rsidRPr="007614B8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7614B8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Referent:</w:t>
            </w:r>
            <w:r w:rsidR="00D218C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Sturla Ditlefsen</w:t>
            </w:r>
          </w:p>
          <w:p w14:paraId="7EF870C3" w14:textId="77777777" w:rsidR="007614B8" w:rsidRPr="007614B8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3A907E0E" w14:textId="2F572598" w:rsidR="007614B8" w:rsidRPr="004A75AE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7614B8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Forfall:</w:t>
            </w:r>
            <w:r w:rsidR="004A75AE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75AE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Observatør: Line Ekremsæter Strøm (LES), adm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inistrasjonsk</w:t>
            </w:r>
            <w:r w:rsidR="004A75AE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onsulent</w:t>
            </w:r>
            <w:r w:rsidR="00E27B4A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="00E27B4A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Trine Håjen Gretesdotter (THG), HR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-</w:t>
            </w:r>
            <w:r w:rsidR="00E27B4A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sjef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og </w:t>
            </w:r>
            <w:r w:rsidR="002A7948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Bjørn Bech-Hanssen (BBH), </w:t>
            </w:r>
            <w:r w:rsidR="006445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</w:t>
            </w:r>
            <w:r w:rsidR="002A7948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iendomsdirektør Drift og eiendom</w:t>
            </w:r>
          </w:p>
        </w:tc>
      </w:tr>
    </w:tbl>
    <w:p w14:paraId="47D12B83" w14:textId="77777777" w:rsidR="00105D37" w:rsidRPr="00105D37" w:rsidRDefault="00105D37" w:rsidP="00105D37">
      <w:pPr>
        <w:tabs>
          <w:tab w:val="left" w:pos="2552"/>
          <w:tab w:val="left" w:pos="5670"/>
        </w:tabs>
        <w:rPr>
          <w:rFonts w:ascii="Cambria" w:hAnsi="Cambria"/>
          <w:color w:val="000000"/>
          <w:sz w:val="24"/>
          <w:szCs w:val="24"/>
          <w:lang w:eastAsia="en-US"/>
        </w:rPr>
      </w:pPr>
    </w:p>
    <w:p w14:paraId="3E7F2DE9" w14:textId="77777777" w:rsidR="00105D37" w:rsidRPr="004C3503" w:rsidRDefault="00105D37" w:rsidP="00105D37">
      <w:pPr>
        <w:tabs>
          <w:tab w:val="left" w:pos="2552"/>
          <w:tab w:val="left" w:pos="5670"/>
        </w:tabs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10"/>
        <w:gridCol w:w="7008"/>
        <w:gridCol w:w="1850"/>
        <w:gridCol w:w="733"/>
      </w:tblGrid>
      <w:tr w:rsidR="0061040F" w:rsidRPr="00105D37" w14:paraId="7D102883" w14:textId="77777777" w:rsidTr="159EB274">
        <w:tc>
          <w:tcPr>
            <w:tcW w:w="0" w:type="auto"/>
          </w:tcPr>
          <w:p w14:paraId="30111E02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 xml:space="preserve">Sak </w:t>
            </w:r>
          </w:p>
        </w:tc>
        <w:tc>
          <w:tcPr>
            <w:tcW w:w="7461" w:type="dxa"/>
          </w:tcPr>
          <w:p w14:paraId="1BB90ED1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1397" w:type="dxa"/>
          </w:tcPr>
          <w:p w14:paraId="257A2478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Ansvar</w:t>
            </w:r>
          </w:p>
        </w:tc>
        <w:tc>
          <w:tcPr>
            <w:tcW w:w="733" w:type="dxa"/>
          </w:tcPr>
          <w:p w14:paraId="59D5E071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Frist</w:t>
            </w:r>
          </w:p>
        </w:tc>
      </w:tr>
      <w:tr w:rsidR="003115B6" w:rsidRPr="00105D37" w14:paraId="4865382C" w14:textId="77777777" w:rsidTr="159EB274">
        <w:tc>
          <w:tcPr>
            <w:tcW w:w="0" w:type="auto"/>
          </w:tcPr>
          <w:p w14:paraId="2789236A" w14:textId="4E6ADE5D" w:rsidR="003115B6" w:rsidRPr="00105D37" w:rsidRDefault="00952948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61" w:type="dxa"/>
          </w:tcPr>
          <w:p w14:paraId="573989FE" w14:textId="5AF460F8" w:rsidR="003115B6" w:rsidRDefault="00FF4C2F" w:rsidP="003115B6">
            <w:pPr>
              <w:tabs>
                <w:tab w:val="left" w:pos="2552"/>
                <w:tab w:val="left" w:pos="5670"/>
              </w:tabs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Gjennomgang og godkjenning av referat</w:t>
            </w:r>
            <w:r w:rsidR="003115B6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møte </w:t>
            </w:r>
            <w:r w:rsidR="00FC2125">
              <w:rPr>
                <w:rFonts w:cs="Calibri"/>
                <w:b/>
                <w:bCs/>
                <w:color w:val="000000"/>
                <w:sz w:val="22"/>
                <w:szCs w:val="22"/>
              </w:rPr>
              <w:t>23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  <w:r w:rsidR="00490650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  <w:p w14:paraId="47E70812" w14:textId="77777777" w:rsidR="00AD50FB" w:rsidRDefault="00AD50FB" w:rsidP="00AD50F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Vedlegg:</w:t>
            </w:r>
          </w:p>
          <w:p w14:paraId="052D7D73" w14:textId="53B7ECB0" w:rsidR="00AD50FB" w:rsidRDefault="00B47771" w:rsidP="00AD50FB">
            <w:pPr>
              <w:pStyle w:val="Listeavsnitt"/>
              <w:numPr>
                <w:ilvl w:val="0"/>
                <w:numId w:val="28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00B47771">
              <w:rPr>
                <w:rFonts w:cs="Calibri"/>
                <w:color w:val="000000"/>
                <w:sz w:val="22"/>
                <w:szCs w:val="22"/>
              </w:rPr>
              <w:lastRenderedPageBreak/>
              <w:t>Referat Funksjons- og oppgavefordeling i HSYK 2024</w:t>
            </w:r>
            <w:r w:rsidR="00490650">
              <w:rPr>
                <w:rFonts w:cs="Calibri"/>
                <w:color w:val="000000"/>
                <w:sz w:val="22"/>
                <w:szCs w:val="22"/>
              </w:rPr>
              <w:t>10</w:t>
            </w:r>
            <w:r w:rsidR="00FC2125">
              <w:rPr>
                <w:rFonts w:cs="Calibri"/>
                <w:color w:val="000000"/>
                <w:sz w:val="22"/>
                <w:szCs w:val="22"/>
              </w:rPr>
              <w:t>23</w:t>
            </w:r>
          </w:p>
          <w:p w14:paraId="2140A42D" w14:textId="0EA681E8" w:rsidR="00AD50FB" w:rsidRPr="00F76D2A" w:rsidRDefault="00A00A44" w:rsidP="00F76D2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edtak: </w:t>
            </w:r>
            <w:r>
              <w:rPr>
                <w:rFonts w:cs="Calibri"/>
                <w:sz w:val="22"/>
                <w:szCs w:val="22"/>
              </w:rPr>
              <w:t>Godkjent</w:t>
            </w:r>
            <w:r w:rsidR="00E65BA0">
              <w:rPr>
                <w:rFonts w:cs="Calibri"/>
                <w:sz w:val="22"/>
                <w:szCs w:val="22"/>
              </w:rPr>
              <w:t xml:space="preserve"> </w:t>
            </w:r>
          </w:p>
          <w:p w14:paraId="53206EDA" w14:textId="756E5F0D" w:rsidR="004C3503" w:rsidRPr="004C3503" w:rsidRDefault="004C3503" w:rsidP="003115B6">
            <w:pPr>
              <w:tabs>
                <w:tab w:val="left" w:pos="2552"/>
                <w:tab w:val="left" w:pos="5670"/>
              </w:tabs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E4976C4" w14:textId="2FDED5A8" w:rsidR="003115B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lastRenderedPageBreak/>
              <w:t>LN</w:t>
            </w:r>
          </w:p>
        </w:tc>
        <w:tc>
          <w:tcPr>
            <w:tcW w:w="733" w:type="dxa"/>
          </w:tcPr>
          <w:p w14:paraId="035E0151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1E7E5F50" w14:textId="77777777" w:rsidTr="159EB274">
        <w:tc>
          <w:tcPr>
            <w:tcW w:w="0" w:type="auto"/>
          </w:tcPr>
          <w:p w14:paraId="6E28CF37" w14:textId="45723613" w:rsidR="003115B6" w:rsidRPr="00105D37" w:rsidRDefault="00706DDD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461" w:type="dxa"/>
          </w:tcPr>
          <w:p w14:paraId="04B9A920" w14:textId="7DABD7DC" w:rsidR="00417342" w:rsidRDefault="00706DDD" w:rsidP="006918F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Utfordring: </w:t>
            </w:r>
            <w:r w:rsidR="00EC2805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Ett </w:t>
            </w:r>
            <w:r w:rsidR="008A1690">
              <w:rPr>
                <w:rFonts w:cs="Calibri"/>
                <w:b/>
                <w:bCs/>
                <w:color w:val="000000"/>
                <w:sz w:val="22"/>
                <w:szCs w:val="22"/>
              </w:rPr>
              <w:t>sykehus</w:t>
            </w:r>
            <w:r w:rsidR="00EC2805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9191B80" w14:textId="77777777" w:rsidR="00EC2805" w:rsidRDefault="008A1690" w:rsidP="00EC2805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008A1690">
              <w:rPr>
                <w:rFonts w:cs="Calibri"/>
                <w:color w:val="000000"/>
                <w:sz w:val="22"/>
                <w:szCs w:val="22"/>
              </w:rPr>
              <w:t>Hva betyr ett sykehus for deg og de du representerer?</w:t>
            </w:r>
          </w:p>
          <w:p w14:paraId="40E8D5B2" w14:textId="56A842E6" w:rsidR="000C64EC" w:rsidRDefault="00BA5A4D" w:rsidP="00BA5A4D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Vi har fått innspill </w:t>
            </w:r>
            <w:r w:rsidR="004D5612">
              <w:rPr>
                <w:rFonts w:cs="Calibri"/>
                <w:color w:val="000000"/>
                <w:sz w:val="22"/>
                <w:szCs w:val="22"/>
              </w:rPr>
              <w:t>fra utvidet ledergruppe til dagens møte.</w:t>
            </w:r>
            <w:r w:rsidR="000F0B4E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751AB1">
              <w:rPr>
                <w:rFonts w:cs="Calibri"/>
                <w:color w:val="000000"/>
                <w:sz w:val="22"/>
                <w:szCs w:val="22"/>
              </w:rPr>
              <w:t xml:space="preserve">Innspillene blir innarbeidet </w:t>
            </w:r>
            <w:r w:rsidR="0014101A">
              <w:rPr>
                <w:rFonts w:cs="Calibri"/>
                <w:color w:val="000000"/>
                <w:sz w:val="22"/>
                <w:szCs w:val="22"/>
              </w:rPr>
              <w:t>i en egen del i saken omkring</w:t>
            </w:r>
            <w:r w:rsidR="00D4242F">
              <w:rPr>
                <w:rFonts w:cs="Calibri"/>
                <w:color w:val="000000"/>
                <w:sz w:val="22"/>
                <w:szCs w:val="22"/>
              </w:rPr>
              <w:t xml:space="preserve"> funksjons- og oppgavefordelingen</w:t>
            </w:r>
            <w:r w:rsidR="00922A6F">
              <w:rPr>
                <w:rFonts w:cs="Calibri"/>
                <w:color w:val="000000"/>
                <w:sz w:val="22"/>
                <w:szCs w:val="22"/>
              </w:rPr>
              <w:t xml:space="preserve"> i Helgelandssykehuset. </w:t>
            </w:r>
          </w:p>
          <w:p w14:paraId="2EA26C04" w14:textId="41C1E546" w:rsidR="00E44A51" w:rsidRPr="00BA5A4D" w:rsidRDefault="00E44A51" w:rsidP="00BA5A4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81692D2" w14:textId="1C209242" w:rsidR="00984892" w:rsidRDefault="003420DE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LN</w:t>
            </w:r>
          </w:p>
        </w:tc>
        <w:tc>
          <w:tcPr>
            <w:tcW w:w="733" w:type="dxa"/>
          </w:tcPr>
          <w:p w14:paraId="050B5311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43A0CA1F" w14:textId="77777777" w:rsidTr="159EB274">
        <w:tc>
          <w:tcPr>
            <w:tcW w:w="0" w:type="auto"/>
          </w:tcPr>
          <w:p w14:paraId="36C55363" w14:textId="06C217AD" w:rsidR="003115B6" w:rsidRPr="00105D37" w:rsidRDefault="00085245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461" w:type="dxa"/>
          </w:tcPr>
          <w:p w14:paraId="2BA08C7A" w14:textId="77777777" w:rsidR="00C16176" w:rsidRDefault="00555EC0" w:rsidP="003115B6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Informasjon, orientering og diskusjon</w:t>
            </w:r>
            <w:r w:rsidR="00DB7893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7C36F25" w14:textId="77777777" w:rsidR="00DB7893" w:rsidRDefault="00DA4C62" w:rsidP="00DB7893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Oppdrag, d</w:t>
            </w:r>
            <w:r w:rsidR="00DB7893" w:rsidRPr="00746EBA">
              <w:rPr>
                <w:rFonts w:cs="Calibri"/>
                <w:color w:val="000000"/>
                <w:sz w:val="22"/>
                <w:szCs w:val="22"/>
              </w:rPr>
              <w:t>ilem</w:t>
            </w:r>
            <w:r w:rsidR="00746EBA" w:rsidRPr="00746EBA">
              <w:rPr>
                <w:rFonts w:cs="Calibri"/>
                <w:color w:val="000000"/>
                <w:sz w:val="22"/>
                <w:szCs w:val="22"/>
              </w:rPr>
              <w:t>maer, disposisjon, høring</w:t>
            </w:r>
            <w:r w:rsidR="003420DE">
              <w:rPr>
                <w:rFonts w:cs="Calibri"/>
                <w:color w:val="000000"/>
                <w:sz w:val="22"/>
                <w:szCs w:val="22"/>
              </w:rPr>
              <w:t>:</w:t>
            </w:r>
          </w:p>
          <w:p w14:paraId="16B4BE02" w14:textId="77777777" w:rsidR="009D57B9" w:rsidRDefault="009D57B9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27B7061" w14:textId="77777777" w:rsidR="009D57B9" w:rsidRPr="00BC0893" w:rsidRDefault="00DA4C62" w:rsidP="00DA4C6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BC0893">
              <w:rPr>
                <w:rFonts w:cs="Calibri"/>
                <w:b/>
                <w:bCs/>
                <w:color w:val="000000"/>
                <w:sz w:val="22"/>
                <w:szCs w:val="22"/>
              </w:rPr>
              <w:t>Gjennomgang av Mandat og oppdrag</w:t>
            </w:r>
            <w:r w:rsidR="009D57B9" w:rsidRPr="00BC0893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– oppfølging fra forrige møte.</w:t>
            </w:r>
          </w:p>
          <w:p w14:paraId="59F0205B" w14:textId="48B04428" w:rsidR="009D57B9" w:rsidRDefault="009D57B9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Saksbehandler redegjorde for </w:t>
            </w:r>
            <w:r w:rsidR="004D4070">
              <w:rPr>
                <w:rFonts w:cs="Calibri"/>
                <w:color w:val="000000"/>
                <w:sz w:val="22"/>
                <w:szCs w:val="22"/>
              </w:rPr>
              <w:t>oppdrag gitt fra Helse Nord i fore</w:t>
            </w:r>
            <w:r w:rsidR="00406CFC">
              <w:rPr>
                <w:rFonts w:cs="Calibri"/>
                <w:color w:val="000000"/>
                <w:sz w:val="22"/>
                <w:szCs w:val="22"/>
              </w:rPr>
              <w:t xml:space="preserve">taksmøte </w:t>
            </w:r>
            <w:r w:rsidR="00EF59B4">
              <w:rPr>
                <w:rFonts w:cs="Calibri"/>
                <w:color w:val="000000"/>
                <w:sz w:val="22"/>
                <w:szCs w:val="22"/>
              </w:rPr>
              <w:t xml:space="preserve">med Helgelandssykehuset HF 30. august </w:t>
            </w:r>
            <w:r w:rsidR="00E52E79">
              <w:rPr>
                <w:rFonts w:cs="Calibri"/>
                <w:color w:val="000000"/>
                <w:sz w:val="22"/>
                <w:szCs w:val="22"/>
              </w:rPr>
              <w:t xml:space="preserve">2024. </w:t>
            </w:r>
            <w:hyperlink r:id="rId8" w:history="1">
              <w:r w:rsidR="007204C8" w:rsidRPr="007204C8">
                <w:rPr>
                  <w:rStyle w:val="Hyperkobling"/>
                  <w:rFonts w:ascii="Times New Roman" w:hAnsi="Times New Roman" w:cs="Calibri"/>
                  <w:sz w:val="22"/>
                  <w:szCs w:val="22"/>
                </w:rPr>
                <w:t xml:space="preserve">Link til oppdrag </w:t>
              </w:r>
              <w:r w:rsidR="007204C8" w:rsidRPr="007204C8">
                <w:rPr>
                  <w:rStyle w:val="Hyperkobling"/>
                  <w:rFonts w:cs="Calibri"/>
                  <w:sz w:val="22"/>
                  <w:szCs w:val="22"/>
                </w:rPr>
                <w:t>her.</w:t>
              </w:r>
            </w:hyperlink>
          </w:p>
          <w:p w14:paraId="34AD6CAA" w14:textId="73AB838B" w:rsidR="007204C8" w:rsidRDefault="002172E7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Slik situasjonen ser ut foreløpig vil HSYK kunne svare ut oppdraget på en </w:t>
            </w:r>
            <w:r w:rsidR="00BC0893">
              <w:rPr>
                <w:rFonts w:cs="Calibri"/>
                <w:color w:val="000000"/>
                <w:sz w:val="22"/>
                <w:szCs w:val="22"/>
              </w:rPr>
              <w:t>brukbar måte.</w:t>
            </w:r>
          </w:p>
          <w:p w14:paraId="29D1C935" w14:textId="77777777" w:rsidR="00BC0893" w:rsidRDefault="00BC0893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4076F79" w14:textId="2C3FB60A" w:rsidR="00BC0893" w:rsidRDefault="00BC0893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 w:rsidRPr="00BC0893">
              <w:rPr>
                <w:rFonts w:cs="Calibri"/>
                <w:b/>
                <w:bCs/>
                <w:color w:val="000000"/>
                <w:sz w:val="22"/>
                <w:szCs w:val="22"/>
              </w:rPr>
              <w:t>Foreløpig løsning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</w:p>
          <w:p w14:paraId="7413A2B4" w14:textId="1267E078" w:rsidR="00020D1B" w:rsidRDefault="00CE3102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Nå tegner det seg et bilde av løsning. Løsningen blir ikke lagt ut </w:t>
            </w:r>
            <w:r w:rsidR="5FAE1D4D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i Admincontrol 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siden </w:t>
            </w:r>
            <w:r w:rsidR="3F719722" w:rsidRPr="159EB274">
              <w:rPr>
                <w:rFonts w:cs="Calibri"/>
                <w:color w:val="000000" w:themeColor="text1"/>
                <w:sz w:val="22"/>
                <w:szCs w:val="22"/>
              </w:rPr>
              <w:t>skrivingen ikke er ferdig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. Det er ønskelig med tilbakemelding fra utvidet ledergruppe omkring </w:t>
            </w:r>
            <w:r w:rsidR="00020D1B" w:rsidRPr="159EB274">
              <w:rPr>
                <w:rFonts w:cs="Calibri"/>
                <w:color w:val="000000" w:themeColor="text1"/>
                <w:sz w:val="22"/>
                <w:szCs w:val="22"/>
              </w:rPr>
              <w:t>foreløpig</w:t>
            </w:r>
            <w:r w:rsidR="527CA026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foreslått </w:t>
            </w:r>
            <w:r w:rsidR="00020D1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løsning. Vesentlig og viktig for koordineringsgruppen og oppdragsgiver med tilbakemelding. </w:t>
            </w:r>
          </w:p>
          <w:p w14:paraId="67D13DE5" w14:textId="77777777" w:rsidR="00020D1B" w:rsidRDefault="00020D1B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4D934BE" w14:textId="02BA82C1" w:rsidR="001F106A" w:rsidRDefault="00CE3102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Gjennomgang av</w:t>
            </w:r>
            <w:r w:rsidR="00020D1B">
              <w:rPr>
                <w:rFonts w:cs="Calibri"/>
                <w:color w:val="000000"/>
                <w:sz w:val="22"/>
                <w:szCs w:val="22"/>
              </w:rPr>
              <w:t xml:space="preserve"> foreløpig løsning</w:t>
            </w:r>
            <w:r w:rsidR="001F106A"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="00ED61F0">
              <w:rPr>
                <w:rFonts w:cs="Calibri"/>
                <w:color w:val="000000"/>
                <w:sz w:val="22"/>
                <w:szCs w:val="22"/>
              </w:rPr>
              <w:t>s</w:t>
            </w:r>
            <w:r w:rsidR="001F106A">
              <w:rPr>
                <w:rFonts w:cs="Calibri"/>
                <w:color w:val="000000"/>
                <w:sz w:val="22"/>
                <w:szCs w:val="22"/>
              </w:rPr>
              <w:t>ammendrag:</w:t>
            </w:r>
          </w:p>
          <w:p w14:paraId="50823EEF" w14:textId="34E0CDEB" w:rsidR="00BC0893" w:rsidRDefault="001F106A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Utgangspunktet for løsningsforslaget er pasienten og pasientsikkerhet. </w:t>
            </w:r>
            <w:r w:rsidR="00067C88">
              <w:rPr>
                <w:rFonts w:cs="Calibri"/>
                <w:color w:val="000000"/>
                <w:sz w:val="22"/>
                <w:szCs w:val="22"/>
              </w:rPr>
              <w:t xml:space="preserve">Rammebetingelser som foreligger, personell, økonomi, areal. Det skal være forsvarlig drift </w:t>
            </w:r>
            <w:r w:rsidR="00F75F12">
              <w:rPr>
                <w:rFonts w:cs="Calibri"/>
                <w:color w:val="000000"/>
                <w:sz w:val="22"/>
                <w:szCs w:val="22"/>
              </w:rPr>
              <w:t xml:space="preserve">jf. mandag pkt. 3.3, gjennomgang i forrige møte. </w:t>
            </w:r>
          </w:p>
          <w:p w14:paraId="0941F574" w14:textId="77777777" w:rsidR="00F75F12" w:rsidRDefault="00F75F12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DE5FC8E" w14:textId="67A850D4" w:rsidR="00F75F12" w:rsidRDefault="00F75F12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Løsningsforslaget skal gi en bærekraftig og fremtidsrettet drift og er påvirket av </w:t>
            </w:r>
            <w:r w:rsidR="5ADB6B9E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om 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>de ulike tjenestestedene har tilstrekkelig personell og rekrutteringsevne samt tilgjengelig areal og utstyr med minst mulig behov for investeringer. Ved flytting av funksjoner er risikoen for å miste kritisk fagmiljø eller bryte viktige faglige relasjoner og avhengigheter vurdert og forsøkt hensyntatt</w:t>
            </w:r>
            <w:r w:rsidR="00990CC1" w:rsidRPr="159EB274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</w:p>
          <w:p w14:paraId="19AEABC9" w14:textId="77777777" w:rsidR="00990CC1" w:rsidRDefault="00990CC1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8D00037" w14:textId="70E14F51" w:rsidR="00990CC1" w:rsidRDefault="00990CC1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Målbilde 2027: </w:t>
            </w:r>
          </w:p>
          <w:p w14:paraId="62961CC9" w14:textId="4621642F" w:rsidR="00990CC1" w:rsidRDefault="00990CC1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Presentasjon av hovedgrep, hva satser vi på for å løse oppdraget. </w:t>
            </w:r>
          </w:p>
          <w:p w14:paraId="64414A6C" w14:textId="77777777" w:rsidR="00BC0893" w:rsidRDefault="00BC0893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8D5F05D" w14:textId="3D800E80" w:rsidR="00BC0893" w:rsidRPr="00BC0893" w:rsidRDefault="00BC0893" w:rsidP="00DA4C6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BC0893">
              <w:rPr>
                <w:rFonts w:cs="Calibri"/>
                <w:b/>
                <w:bCs/>
                <w:color w:val="000000"/>
                <w:sz w:val="22"/>
                <w:szCs w:val="22"/>
              </w:rPr>
              <w:t>Innspill:</w:t>
            </w:r>
          </w:p>
          <w:p w14:paraId="7B60B1B3" w14:textId="5292C43B" w:rsidR="00BC0893" w:rsidRDefault="00937A52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Balansert forslag </w:t>
            </w:r>
            <w:r w:rsidR="00943658">
              <w:rPr>
                <w:rFonts w:cs="Calibri"/>
                <w:color w:val="000000"/>
                <w:sz w:val="22"/>
                <w:szCs w:val="22"/>
              </w:rPr>
              <w:t>som legger til rette for det meste. Vil ut</w:t>
            </w:r>
            <w:r w:rsidR="00BC4D3D">
              <w:rPr>
                <w:rFonts w:cs="Calibri"/>
                <w:color w:val="000000"/>
                <w:sz w:val="22"/>
                <w:szCs w:val="22"/>
              </w:rPr>
              <w:t>videt ki</w:t>
            </w:r>
            <w:r w:rsidR="00850AF6">
              <w:rPr>
                <w:rFonts w:cs="Calibri"/>
                <w:color w:val="000000"/>
                <w:sz w:val="22"/>
                <w:szCs w:val="22"/>
              </w:rPr>
              <w:t>r</w:t>
            </w:r>
            <w:r w:rsidR="00BC4D3D">
              <w:rPr>
                <w:rFonts w:cs="Calibri"/>
                <w:color w:val="000000"/>
                <w:sz w:val="22"/>
                <w:szCs w:val="22"/>
              </w:rPr>
              <w:t xml:space="preserve">urgisk virksomhet i </w:t>
            </w:r>
            <w:r w:rsidR="00850AF6">
              <w:rPr>
                <w:rFonts w:cs="Calibri"/>
                <w:color w:val="000000"/>
                <w:sz w:val="22"/>
                <w:szCs w:val="22"/>
              </w:rPr>
              <w:t>S</w:t>
            </w:r>
            <w:r w:rsidR="00BC4D3D">
              <w:rPr>
                <w:rFonts w:cs="Calibri"/>
                <w:color w:val="000000"/>
                <w:sz w:val="22"/>
                <w:szCs w:val="22"/>
              </w:rPr>
              <w:t>andnessjøen inkludert</w:t>
            </w:r>
            <w:r w:rsidR="00DC7016">
              <w:rPr>
                <w:rFonts w:cs="Calibri"/>
                <w:color w:val="000000"/>
                <w:sz w:val="22"/>
                <w:szCs w:val="22"/>
              </w:rPr>
              <w:t xml:space="preserve"> urologi sikre robust akuttkirurgi i </w:t>
            </w:r>
            <w:r w:rsidR="004C7A9C">
              <w:rPr>
                <w:rFonts w:cs="Calibri"/>
                <w:color w:val="000000"/>
                <w:sz w:val="22"/>
                <w:szCs w:val="22"/>
              </w:rPr>
              <w:t>Sandnessjøen</w:t>
            </w:r>
            <w:r w:rsidR="00DC7016">
              <w:rPr>
                <w:rFonts w:cs="Calibri"/>
                <w:color w:val="000000"/>
                <w:sz w:val="22"/>
                <w:szCs w:val="22"/>
              </w:rPr>
              <w:t>?</w:t>
            </w:r>
            <w:r w:rsidR="00BC4D3D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23B130C0" w14:textId="24D2617F" w:rsidR="00BC4D3D" w:rsidRDefault="00BC4D3D" w:rsidP="00BC4D3D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Må jobbes videre med andre </w:t>
            </w:r>
            <w:r w:rsidR="007A29B3">
              <w:rPr>
                <w:rFonts w:cs="Calibri"/>
                <w:color w:val="000000"/>
                <w:sz w:val="22"/>
                <w:szCs w:val="22"/>
              </w:rPr>
              <w:t>kompenserende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tiltak. Er ikke mulig å få tak i flere pasienter enn det vi har i dag i nedslagsfeltet til HSYK</w:t>
            </w:r>
            <w:r w:rsidR="00F76D2A"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26C40735" w14:textId="3D3AF437" w:rsidR="00850AF6" w:rsidRDefault="00850AF6" w:rsidP="00BC4D3D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Kirurger kan hospitere og delta i </w:t>
            </w:r>
            <w:r w:rsidR="007A29B3" w:rsidRPr="159EB274">
              <w:rPr>
                <w:rFonts w:cs="Calibri"/>
                <w:color w:val="000000" w:themeColor="text1"/>
                <w:sz w:val="22"/>
                <w:szCs w:val="22"/>
              </w:rPr>
              <w:t>kompenserende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tiltak, men det er et helt team som trenger dette. </w:t>
            </w:r>
            <w:r w:rsidR="5398111A" w:rsidRPr="159EB274">
              <w:rPr>
                <w:rFonts w:cs="Calibri"/>
                <w:color w:val="000000" w:themeColor="text1"/>
                <w:sz w:val="22"/>
                <w:szCs w:val="22"/>
              </w:rPr>
              <w:t>Det finnes gode kurs og teamtrening i nødkirurgi.</w:t>
            </w:r>
          </w:p>
          <w:p w14:paraId="44AF842C" w14:textId="57FB746B" w:rsidR="00DC7016" w:rsidRDefault="00DC7016" w:rsidP="00BC4D3D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Det å overføre urologi, kan være rekrutterende. Ikke direkte relevant til å håndtere alvorlige traumer</w:t>
            </w:r>
            <w:r w:rsidR="12BAE88B" w:rsidRPr="159EB274">
              <w:rPr>
                <w:rFonts w:cs="Calibri"/>
                <w:color w:val="000000" w:themeColor="text1"/>
                <w:sz w:val="22"/>
                <w:szCs w:val="22"/>
              </w:rPr>
              <w:t>, men gir et bredere kirurgisk fagmiljø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. </w:t>
            </w:r>
            <w:r w:rsidR="00672083" w:rsidRPr="159EB274">
              <w:rPr>
                <w:rFonts w:cs="Calibri"/>
                <w:color w:val="000000" w:themeColor="text1"/>
                <w:sz w:val="22"/>
                <w:szCs w:val="22"/>
              </w:rPr>
              <w:t>Vedr</w:t>
            </w:r>
            <w:r w:rsidR="009C7C79">
              <w:rPr>
                <w:rFonts w:cs="Calibri"/>
                <w:color w:val="000000" w:themeColor="text1"/>
                <w:sz w:val="22"/>
                <w:szCs w:val="22"/>
              </w:rPr>
              <w:t>ørende</w:t>
            </w:r>
            <w:r w:rsidR="00672083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akuttkirurgi i urologi, ligge</w:t>
            </w:r>
            <w:r w:rsidR="009C7C79">
              <w:rPr>
                <w:rFonts w:cs="Calibri"/>
                <w:color w:val="000000" w:themeColor="text1"/>
                <w:sz w:val="22"/>
                <w:szCs w:val="22"/>
              </w:rPr>
              <w:t>r</w:t>
            </w:r>
            <w:r w:rsidR="00672083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dette i læringsmålene til generell kirurgi</w:t>
            </w:r>
          </w:p>
          <w:p w14:paraId="0BA702AB" w14:textId="77777777" w:rsidR="007A29B3" w:rsidRDefault="007A29B3" w:rsidP="007A29B3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CDFAAB8" w14:textId="64AE00DD" w:rsidR="006A517A" w:rsidRDefault="006A517A" w:rsidP="007A29B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Løsningen er ikke optimal, med gitte forutsetninger og rammer</w:t>
            </w:r>
            <w:r w:rsidR="009C7C79">
              <w:rPr>
                <w:rFonts w:cs="Calibri"/>
                <w:color w:val="000000"/>
                <w:sz w:val="22"/>
                <w:szCs w:val="22"/>
              </w:rPr>
              <w:t>,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så er dette det beste alternativet som kan foreligge</w:t>
            </w:r>
            <w:r w:rsidR="00566F04">
              <w:rPr>
                <w:rFonts w:cs="Calibri"/>
                <w:color w:val="000000"/>
                <w:sz w:val="22"/>
                <w:szCs w:val="22"/>
              </w:rPr>
              <w:t xml:space="preserve"> (suboptimal)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</w:p>
          <w:p w14:paraId="778ABE1F" w14:textId="77777777" w:rsidR="006A517A" w:rsidRPr="007A29B3" w:rsidRDefault="006A517A" w:rsidP="007A29B3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51646BA" w14:textId="577B0C63" w:rsidR="00BC0893" w:rsidRDefault="00C63CFD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Med tanke på</w:t>
            </w:r>
            <w:r w:rsidR="001F409A">
              <w:rPr>
                <w:rFonts w:cs="Calibri"/>
                <w:color w:val="000000"/>
                <w:sz w:val="22"/>
                <w:szCs w:val="22"/>
              </w:rPr>
              <w:t xml:space="preserve"> slagpasienter: </w:t>
            </w:r>
            <w:r w:rsidR="009A1A2D">
              <w:rPr>
                <w:rFonts w:cs="Calibri"/>
                <w:color w:val="000000"/>
                <w:sz w:val="22"/>
                <w:szCs w:val="22"/>
              </w:rPr>
              <w:t>Vil det bety at alle indikasjoner på slag skal rett til S</w:t>
            </w:r>
            <w:r>
              <w:rPr>
                <w:rFonts w:cs="Calibri"/>
                <w:color w:val="000000"/>
                <w:sz w:val="22"/>
                <w:szCs w:val="22"/>
              </w:rPr>
              <w:t>andnessjøen</w:t>
            </w:r>
            <w:r w:rsidR="009A1A2D">
              <w:rPr>
                <w:rFonts w:cs="Calibri"/>
                <w:color w:val="000000"/>
                <w:sz w:val="22"/>
                <w:szCs w:val="22"/>
              </w:rPr>
              <w:t>?</w:t>
            </w:r>
          </w:p>
          <w:p w14:paraId="437BA59C" w14:textId="01D50C52" w:rsidR="009A1A2D" w:rsidRDefault="0435CD6A" w:rsidP="00CF1DBD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Beslutning om dette ligger hos vakthavende lege i Sandnessjøen. </w:t>
            </w:r>
            <w:r w:rsidR="00C63CFD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Hvis det viser 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seg at </w:t>
            </w:r>
            <w:r w:rsidR="008D5A98">
              <w:rPr>
                <w:rFonts w:cs="Calibri"/>
                <w:color w:val="000000" w:themeColor="text1"/>
                <w:sz w:val="22"/>
                <w:szCs w:val="22"/>
              </w:rPr>
              <w:t xml:space="preserve">det ikke er 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>et slag</w:t>
            </w:r>
            <w:r w:rsidR="008D5A98">
              <w:rPr>
                <w:rFonts w:cs="Calibri"/>
                <w:color w:val="000000" w:themeColor="text1"/>
                <w:sz w:val="22"/>
                <w:szCs w:val="22"/>
              </w:rPr>
              <w:t>,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r w:rsidR="008D5A98">
              <w:rPr>
                <w:rFonts w:cs="Calibri"/>
                <w:color w:val="000000" w:themeColor="text1"/>
                <w:sz w:val="22"/>
                <w:szCs w:val="22"/>
              </w:rPr>
              <w:t>og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man konkluderer med noe annet</w:t>
            </w:r>
            <w:r w:rsidR="008D5A98">
              <w:rPr>
                <w:rFonts w:cs="Calibri"/>
                <w:color w:val="000000" w:themeColor="text1"/>
                <w:sz w:val="22"/>
                <w:szCs w:val="22"/>
              </w:rPr>
              <w:t>,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vil det være naturlig at pasienter sendes dit de tilhører. Er det fortsatt uavklart prehospitalt under transport</w:t>
            </w:r>
            <w:r w:rsidR="008D5A98">
              <w:rPr>
                <w:rFonts w:cs="Calibri"/>
                <w:color w:val="000000" w:themeColor="text1"/>
                <w:sz w:val="22"/>
                <w:szCs w:val="22"/>
              </w:rPr>
              <w:t>,</w:t>
            </w:r>
            <w:r w:rsidR="008C675B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skal pasientene til mottakssykehus som styrer slagalarmen.</w:t>
            </w:r>
          </w:p>
          <w:p w14:paraId="234DFC5A" w14:textId="77777777" w:rsidR="00A30C90" w:rsidRDefault="00A30C90" w:rsidP="00A30C90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A8F2C7A" w14:textId="5687FB20" w:rsidR="00066412" w:rsidRDefault="00A30C90" w:rsidP="00A30C9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Vedrørende akuttpost: </w:t>
            </w:r>
            <w:r w:rsidR="008D5A98">
              <w:rPr>
                <w:rFonts w:cs="Calibri"/>
                <w:color w:val="000000"/>
                <w:sz w:val="22"/>
                <w:szCs w:val="22"/>
              </w:rPr>
              <w:t>E</w:t>
            </w:r>
            <w:r>
              <w:rPr>
                <w:rFonts w:cs="Calibri"/>
                <w:color w:val="000000"/>
                <w:sz w:val="22"/>
                <w:szCs w:val="22"/>
              </w:rPr>
              <w:t>r det gjort noen forutsetninger for lokasjon</w:t>
            </w:r>
            <w:r w:rsidR="00BE795D">
              <w:rPr>
                <w:rFonts w:cs="Calibri"/>
                <w:color w:val="000000"/>
                <w:sz w:val="22"/>
                <w:szCs w:val="22"/>
              </w:rPr>
              <w:t xml:space="preserve"> eller hva 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>tenker</w:t>
            </w:r>
            <w:r w:rsidR="00066412">
              <w:rPr>
                <w:rFonts w:cs="Calibri"/>
                <w:color w:val="000000"/>
                <w:sz w:val="22"/>
                <w:szCs w:val="22"/>
              </w:rPr>
              <w:t xml:space="preserve"> man</w:t>
            </w:r>
            <w:r w:rsidR="00BE795D">
              <w:rPr>
                <w:rFonts w:cs="Calibri"/>
                <w:color w:val="000000"/>
                <w:sz w:val="22"/>
                <w:szCs w:val="22"/>
              </w:rPr>
              <w:t xml:space="preserve"> der?</w:t>
            </w:r>
          </w:p>
          <w:p w14:paraId="25D51EC5" w14:textId="7A3122EB" w:rsidR="00A30C90" w:rsidRPr="00066412" w:rsidRDefault="00066412" w:rsidP="00066412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Det er gjort vurderinger og sett på hva som samlet sett utgjør minst risiko ut</w:t>
            </w:r>
            <w:r w:rsidR="008D5A9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fra en totalvurdering</w:t>
            </w:r>
            <w:r w:rsidR="00BE795D" w:rsidRPr="0006641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499A64BD" w14:textId="77777777" w:rsidR="000F3535" w:rsidRDefault="000F3535" w:rsidP="00A30C90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D0767AE" w14:textId="5BC0B781" w:rsidR="00A142A7" w:rsidRDefault="00A142A7" w:rsidP="00A30C9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H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>v</w:t>
            </w:r>
            <w:r>
              <w:rPr>
                <w:rFonts w:cs="Calibri"/>
                <w:color w:val="000000"/>
                <w:sz w:val="22"/>
                <w:szCs w:val="22"/>
              </w:rPr>
              <w:t>ilke ø-</w:t>
            </w:r>
            <w:r w:rsidR="009B4A07">
              <w:rPr>
                <w:rFonts w:cs="Calibri"/>
                <w:color w:val="000000"/>
                <w:sz w:val="22"/>
                <w:szCs w:val="22"/>
              </w:rPr>
              <w:t>hjelpsfunksjoner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skal det være i med</w:t>
            </w:r>
            <w:r w:rsidR="009B4A07">
              <w:rPr>
                <w:rFonts w:cs="Calibri"/>
                <w:color w:val="000000"/>
                <w:sz w:val="22"/>
                <w:szCs w:val="22"/>
              </w:rPr>
              <w:t xml:space="preserve">isinsk </w:t>
            </w:r>
            <w:r>
              <w:rPr>
                <w:rFonts w:cs="Calibri"/>
                <w:color w:val="000000"/>
                <w:sz w:val="22"/>
                <w:szCs w:val="22"/>
              </w:rPr>
              <w:t>poliklinikk</w:t>
            </w:r>
            <w:r w:rsidR="006F4278">
              <w:rPr>
                <w:rFonts w:cs="Calibri"/>
                <w:color w:val="000000"/>
                <w:sz w:val="22"/>
                <w:szCs w:val="22"/>
              </w:rPr>
              <w:t>?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Hvem skal drifte skadepoliklinikken?</w:t>
            </w:r>
          </w:p>
          <w:p w14:paraId="09D0BF87" w14:textId="783C3F5B" w:rsidR="00A142A7" w:rsidRDefault="00A142A7" w:rsidP="00A142A7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>Legges opp til en struktur der det er mulig å håndtere ø-hjelp</w:t>
            </w:r>
            <w:r w:rsidR="7672A255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ved siden av 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elektivt på dagtid. </w:t>
            </w:r>
            <w:r w:rsidR="00347462" w:rsidRPr="159EB274">
              <w:rPr>
                <w:rFonts w:cs="Calibri"/>
                <w:color w:val="000000" w:themeColor="text1"/>
                <w:sz w:val="22"/>
                <w:szCs w:val="22"/>
              </w:rPr>
              <w:t>Det betyr å planlegge</w:t>
            </w:r>
            <w:r w:rsidR="63DFD5FD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med for eksempel avsatt tid til ø-hjelp</w:t>
            </w:r>
            <w:r w:rsidR="00347462" w:rsidRPr="159EB274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</w:p>
          <w:p w14:paraId="31686106" w14:textId="77777777" w:rsidR="00DF2A94" w:rsidRDefault="00DF2A94" w:rsidP="003474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D7A32E3" w14:textId="662DC8E7" w:rsidR="00347462" w:rsidRPr="00347462" w:rsidRDefault="00174B41" w:rsidP="003474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Denne løsningen betyr at befolkning</w:t>
            </w:r>
            <w:r w:rsidR="006F4278">
              <w:rPr>
                <w:rFonts w:cs="Calibri"/>
                <w:color w:val="000000"/>
                <w:sz w:val="22"/>
                <w:szCs w:val="22"/>
              </w:rPr>
              <w:t>en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i Grane og Hattfjelldal vil ha sitt 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>lokalsykehus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for akutt</w:t>
            </w:r>
            <w:r w:rsidR="00A3756F">
              <w:rPr>
                <w:rFonts w:cs="Calibri"/>
                <w:color w:val="000000"/>
                <w:sz w:val="22"/>
                <w:szCs w:val="22"/>
              </w:rPr>
              <w:t>kirurgi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og indremed</w:t>
            </w:r>
            <w:r w:rsidR="00477CF0">
              <w:rPr>
                <w:rFonts w:cs="Calibri"/>
                <w:color w:val="000000"/>
                <w:sz w:val="22"/>
                <w:szCs w:val="22"/>
              </w:rPr>
              <w:t>isin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i </w:t>
            </w:r>
            <w:r w:rsidR="00477CF0">
              <w:rPr>
                <w:rFonts w:cs="Calibri"/>
                <w:color w:val="000000"/>
                <w:sz w:val="22"/>
                <w:szCs w:val="22"/>
              </w:rPr>
              <w:t>Sandnessjøen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 xml:space="preserve">. Vefsn vil ha sitt kirurgiske akuttilbud i </w:t>
            </w:r>
            <w:r w:rsidR="00477CF0">
              <w:rPr>
                <w:rFonts w:cs="Calibri"/>
                <w:color w:val="000000"/>
                <w:sz w:val="22"/>
                <w:szCs w:val="22"/>
              </w:rPr>
              <w:t>Sandnessjøen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 xml:space="preserve"> og indremedisinske tilbud </w:t>
            </w:r>
            <w:r w:rsidR="006F4278">
              <w:rPr>
                <w:rFonts w:cs="Calibri"/>
                <w:color w:val="000000"/>
                <w:sz w:val="22"/>
                <w:szCs w:val="22"/>
              </w:rPr>
              <w:t>i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 xml:space="preserve"> M</w:t>
            </w:r>
            <w:r w:rsidR="00477CF0">
              <w:rPr>
                <w:rFonts w:cs="Calibri"/>
                <w:color w:val="000000"/>
                <w:sz w:val="22"/>
                <w:szCs w:val="22"/>
              </w:rPr>
              <w:t>o i Rana</w:t>
            </w:r>
            <w:r w:rsidR="00A73C42"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</w:p>
          <w:p w14:paraId="392402BE" w14:textId="77777777" w:rsidR="009A1A2D" w:rsidRDefault="009A1A2D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EE71908" w14:textId="7CB6208C" w:rsidR="009B4A07" w:rsidRDefault="009B4A07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Kommentar:</w:t>
            </w:r>
          </w:p>
          <w:p w14:paraId="3BA457C5" w14:textId="53E0B287" w:rsidR="00B13062" w:rsidRDefault="003D6259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Balansert</w:t>
            </w:r>
            <w:r w:rsidR="00AB5B93">
              <w:rPr>
                <w:rFonts w:cs="Calibri"/>
                <w:color w:val="000000"/>
                <w:sz w:val="22"/>
                <w:szCs w:val="22"/>
              </w:rPr>
              <w:t xml:space="preserve"> løsning med tette rammer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  <w:r w:rsidR="00A3756F">
              <w:rPr>
                <w:rFonts w:cs="Calibri"/>
                <w:color w:val="000000"/>
                <w:sz w:val="22"/>
                <w:szCs w:val="22"/>
              </w:rPr>
              <w:t>Det vil</w:t>
            </w:r>
            <w:r w:rsidR="002E10AF">
              <w:rPr>
                <w:rFonts w:cs="Calibri"/>
                <w:color w:val="000000"/>
                <w:sz w:val="22"/>
                <w:szCs w:val="22"/>
              </w:rPr>
              <w:t xml:space="preserve"> komme </w:t>
            </w:r>
            <w:r w:rsidR="00A3756F">
              <w:rPr>
                <w:rFonts w:cs="Calibri"/>
                <w:color w:val="000000"/>
                <w:sz w:val="22"/>
                <w:szCs w:val="22"/>
              </w:rPr>
              <w:t xml:space="preserve">noen tilbakemeldinger </w:t>
            </w:r>
            <w:r w:rsidR="002E10AF">
              <w:rPr>
                <w:rFonts w:cs="Calibri"/>
                <w:color w:val="000000"/>
                <w:sz w:val="22"/>
                <w:szCs w:val="22"/>
              </w:rPr>
              <w:t>gjennom høring og drøfting</w:t>
            </w:r>
            <w:r w:rsidR="00A3756F">
              <w:rPr>
                <w:rFonts w:cs="Calibri"/>
                <w:color w:val="000000"/>
                <w:sz w:val="22"/>
                <w:szCs w:val="22"/>
              </w:rPr>
              <w:t>, det er naturlig og forventet</w:t>
            </w:r>
            <w:r>
              <w:rPr>
                <w:rFonts w:cs="Calibri"/>
                <w:color w:val="000000"/>
                <w:sz w:val="22"/>
                <w:szCs w:val="22"/>
              </w:rPr>
              <w:t>. Det må være en forklaring på hvorfo</w:t>
            </w:r>
            <w:r w:rsidR="0073110F">
              <w:rPr>
                <w:rFonts w:cs="Calibri"/>
                <w:color w:val="000000"/>
                <w:sz w:val="22"/>
                <w:szCs w:val="22"/>
              </w:rPr>
              <w:t>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B13062">
              <w:rPr>
                <w:rFonts w:cs="Calibri"/>
                <w:color w:val="000000"/>
                <w:sz w:val="22"/>
                <w:szCs w:val="22"/>
              </w:rPr>
              <w:t xml:space="preserve">man </w:t>
            </w:r>
            <w:r>
              <w:rPr>
                <w:rFonts w:cs="Calibri"/>
                <w:color w:val="000000"/>
                <w:sz w:val="22"/>
                <w:szCs w:val="22"/>
              </w:rPr>
              <w:t>ikke</w:t>
            </w:r>
            <w:r w:rsidR="0073110F">
              <w:rPr>
                <w:rFonts w:cs="Calibri"/>
                <w:color w:val="000000"/>
                <w:sz w:val="22"/>
                <w:szCs w:val="22"/>
              </w:rPr>
              <w:t xml:space="preserve"> anbefaler</w:t>
            </w:r>
            <w:r w:rsidR="00B13062">
              <w:rPr>
                <w:rFonts w:cs="Calibri"/>
                <w:color w:val="000000"/>
                <w:sz w:val="22"/>
                <w:szCs w:val="22"/>
              </w:rPr>
              <w:t xml:space="preserve"> eller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kommer</w:t>
            </w:r>
            <w:r w:rsidR="00B13062">
              <w:rPr>
                <w:rFonts w:cs="Calibri"/>
                <w:color w:val="000000"/>
                <w:sz w:val="22"/>
                <w:szCs w:val="22"/>
              </w:rPr>
              <w:t xml:space="preserve"> med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andre løsninger</w:t>
            </w:r>
            <w:r w:rsidR="00A3756F">
              <w:rPr>
                <w:rFonts w:cs="Calibri"/>
                <w:color w:val="000000"/>
                <w:sz w:val="22"/>
                <w:szCs w:val="22"/>
              </w:rPr>
              <w:t>/scenarioer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10D577AC" w14:textId="479D6AA2" w:rsidR="003D6259" w:rsidRDefault="003D6259" w:rsidP="00DA4C6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BA191F3" w14:textId="19D3E760" w:rsidR="00566F04" w:rsidRDefault="00B340FF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Oppsummering</w:t>
            </w:r>
            <w:r w:rsidR="002B55FA">
              <w:rPr>
                <w:rFonts w:cs="Calibri"/>
                <w:color w:val="000000"/>
                <w:sz w:val="22"/>
                <w:szCs w:val="22"/>
              </w:rPr>
              <w:t>:</w:t>
            </w:r>
          </w:p>
          <w:p w14:paraId="2C584DCF" w14:textId="18FA28D5" w:rsidR="003F6B9F" w:rsidRDefault="002B55FA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Det finnes ingen </w:t>
            </w:r>
            <w:r w:rsidR="5A8DD150" w:rsidRPr="159EB274">
              <w:rPr>
                <w:rFonts w:cs="Calibri"/>
                <w:color w:val="000000" w:themeColor="text1"/>
                <w:sz w:val="22"/>
                <w:szCs w:val="22"/>
              </w:rPr>
              <w:t>optimal løsning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. Det er noen grunnleggende </w:t>
            </w:r>
            <w:r w:rsidR="00B340FF" w:rsidRPr="159EB274">
              <w:rPr>
                <w:rFonts w:cs="Calibri"/>
                <w:color w:val="000000" w:themeColor="text1"/>
                <w:sz w:val="22"/>
                <w:szCs w:val="22"/>
              </w:rPr>
              <w:t>scenarioer</w:t>
            </w:r>
            <w:r w:rsidR="00875235" w:rsidRPr="159EB274">
              <w:rPr>
                <w:rFonts w:cs="Calibri"/>
                <w:color w:val="000000" w:themeColor="text1"/>
                <w:sz w:val="22"/>
                <w:szCs w:val="22"/>
              </w:rPr>
              <w:t xml:space="preserve"> som vurderes ut fra gitte forutsetninger og rammevilkår</w:t>
            </w:r>
            <w:r w:rsidRPr="159EB274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</w:p>
          <w:p w14:paraId="40E30067" w14:textId="44EF5337" w:rsidR="002B55FA" w:rsidRDefault="002B55FA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03409D57" w14:textId="4D8589DD" w:rsidR="00D8711F" w:rsidRDefault="00BC0893" w:rsidP="4560856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45608564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Hva skjer videre:</w:t>
            </w:r>
          </w:p>
          <w:p w14:paraId="29A71E75" w14:textId="147BADDA" w:rsidR="00DA4C62" w:rsidRPr="00DA4C62" w:rsidRDefault="00DE15D3" w:rsidP="45608564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45608564">
              <w:rPr>
                <w:rFonts w:cs="Calibri"/>
                <w:color w:val="000000" w:themeColor="text1"/>
                <w:sz w:val="22"/>
                <w:szCs w:val="22"/>
              </w:rPr>
              <w:t>Vi holder av tidspunkt for supplerende møte på fredag ved behov</w:t>
            </w:r>
            <w:r w:rsidR="00D8711F" w:rsidRPr="45608564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</w:p>
          <w:p w14:paraId="4B1CC3C6" w14:textId="511CCF55" w:rsidR="00DA4C62" w:rsidRPr="00DA4C62" w:rsidRDefault="00D8711F" w:rsidP="00DA4C62">
            <w:pPr>
              <w:rPr>
                <w:rFonts w:cs="Calibri"/>
                <w:color w:val="000000"/>
                <w:sz w:val="22"/>
                <w:szCs w:val="22"/>
              </w:rPr>
            </w:pPr>
            <w:r w:rsidRPr="4560856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</w:tcPr>
          <w:p w14:paraId="032F273D" w14:textId="0A27EC0B" w:rsidR="003115B6" w:rsidRDefault="00CC3317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lastRenderedPageBreak/>
              <w:t>LN/</w:t>
            </w:r>
            <w:r w:rsidR="00A2535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PM</w:t>
            </w:r>
            <w:r w:rsidR="001C271A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/RH</w:t>
            </w:r>
            <w:r w:rsidR="003420DE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/SD</w:t>
            </w:r>
          </w:p>
          <w:p w14:paraId="298F4F5C" w14:textId="6B32D975" w:rsidR="00984892" w:rsidRPr="00AF5246" w:rsidRDefault="00984892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14:paraId="79E43A62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011F5A13" w14:textId="77777777" w:rsidTr="159EB274">
        <w:tc>
          <w:tcPr>
            <w:tcW w:w="0" w:type="auto"/>
          </w:tcPr>
          <w:p w14:paraId="0A76DF4E" w14:textId="5C035881" w:rsidR="003115B6" w:rsidRPr="003115B6" w:rsidRDefault="00085245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461" w:type="dxa"/>
          </w:tcPr>
          <w:p w14:paraId="0D617739" w14:textId="1B2F783C" w:rsidR="00CC3317" w:rsidRPr="00CC3317" w:rsidRDefault="000C00DB" w:rsidP="00CC331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Eventuelt</w:t>
            </w:r>
          </w:p>
        </w:tc>
        <w:tc>
          <w:tcPr>
            <w:tcW w:w="1397" w:type="dxa"/>
          </w:tcPr>
          <w:p w14:paraId="6F278EE9" w14:textId="0E451A7D" w:rsidR="00984892" w:rsidRPr="00AF5246" w:rsidRDefault="000C00DB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Alle</w:t>
            </w:r>
          </w:p>
        </w:tc>
        <w:tc>
          <w:tcPr>
            <w:tcW w:w="733" w:type="dxa"/>
          </w:tcPr>
          <w:p w14:paraId="5BA26C3D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A68E57B" w14:textId="77777777" w:rsidR="003D0C2E" w:rsidRPr="000E726B" w:rsidRDefault="003D0C2E" w:rsidP="003D0C2E">
      <w:pPr>
        <w:pStyle w:val="Stil1"/>
        <w:jc w:val="left"/>
        <w:rPr>
          <w:rFonts w:asciiTheme="minorHAnsi" w:hAnsiTheme="minorHAnsi" w:cstheme="minorHAnsi"/>
          <w:b/>
          <w:sz w:val="24"/>
          <w:szCs w:val="24"/>
        </w:rPr>
      </w:pPr>
    </w:p>
    <w:sectPr w:rsidR="003D0C2E" w:rsidRPr="000E726B" w:rsidSect="00FE2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5100" w14:textId="77777777" w:rsidR="00F83346" w:rsidRDefault="00F83346">
      <w:r>
        <w:separator/>
      </w:r>
    </w:p>
  </w:endnote>
  <w:endnote w:type="continuationSeparator" w:id="0">
    <w:p w14:paraId="5FF5186C" w14:textId="77777777" w:rsidR="00F83346" w:rsidRDefault="00F8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A301" w14:textId="77777777" w:rsidR="002D214A" w:rsidRDefault="000A2D4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D214A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C10D9F" w14:textId="77777777" w:rsidR="002D214A" w:rsidRDefault="002D214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762" w14:textId="77777777" w:rsidR="002D214A" w:rsidRDefault="002D214A">
    <w:pPr>
      <w:pStyle w:val="Bunntekst"/>
      <w:framePr w:wrap="around" w:vAnchor="text" w:hAnchor="margin" w:xAlign="right" w:y="1"/>
      <w:rPr>
        <w:rStyle w:val="Sidetall"/>
        <w:rFonts w:ascii="Arial" w:hAnsi="Arial" w:cs="Arial"/>
        <w:b/>
        <w:bCs/>
      </w:rPr>
    </w:pPr>
    <w:r>
      <w:rPr>
        <w:rStyle w:val="Sidetall"/>
        <w:rFonts w:ascii="Arial" w:hAnsi="Arial" w:cs="Arial"/>
        <w:b/>
        <w:bCs/>
      </w:rPr>
      <w:t xml:space="preserve">Side </w:t>
    </w:r>
    <w:r w:rsidR="000A2D44">
      <w:rPr>
        <w:rStyle w:val="Sidetall"/>
        <w:rFonts w:ascii="Arial" w:hAnsi="Arial" w:cs="Arial"/>
        <w:b/>
        <w:bCs/>
      </w:rPr>
      <w:fldChar w:fldCharType="begin"/>
    </w:r>
    <w:r>
      <w:rPr>
        <w:rStyle w:val="Sidetall"/>
        <w:rFonts w:ascii="Arial" w:hAnsi="Arial" w:cs="Arial"/>
        <w:b/>
        <w:bCs/>
      </w:rPr>
      <w:instrText xml:space="preserve">PAGE  </w:instrText>
    </w:r>
    <w:r w:rsidR="000A2D44">
      <w:rPr>
        <w:rStyle w:val="Sidetall"/>
        <w:rFonts w:ascii="Arial" w:hAnsi="Arial" w:cs="Arial"/>
        <w:b/>
        <w:bCs/>
      </w:rPr>
      <w:fldChar w:fldCharType="separate"/>
    </w:r>
    <w:r w:rsidR="003D0C2E">
      <w:rPr>
        <w:rStyle w:val="Sidetall"/>
        <w:rFonts w:ascii="Arial" w:hAnsi="Arial" w:cs="Arial"/>
        <w:b/>
        <w:bCs/>
        <w:noProof/>
      </w:rPr>
      <w:t>1</w:t>
    </w:r>
    <w:r w:rsidR="000A2D44">
      <w:rPr>
        <w:rStyle w:val="Sidetall"/>
        <w:rFonts w:ascii="Arial" w:hAnsi="Arial" w:cs="Arial"/>
        <w:b/>
        <w:bCs/>
      </w:rPr>
      <w:fldChar w:fldCharType="end"/>
    </w:r>
    <w:r>
      <w:rPr>
        <w:rStyle w:val="Sidetall"/>
        <w:rFonts w:ascii="Arial" w:hAnsi="Arial" w:cs="Arial"/>
        <w:b/>
        <w:bCs/>
      </w:rPr>
      <w:t xml:space="preserve"> av </w:t>
    </w:r>
    <w:r w:rsidR="000A2D44">
      <w:rPr>
        <w:rStyle w:val="Sidetall"/>
        <w:rFonts w:ascii="Arial" w:hAnsi="Arial" w:cs="Arial"/>
        <w:b/>
        <w:bCs/>
      </w:rPr>
      <w:fldChar w:fldCharType="begin"/>
    </w:r>
    <w:r>
      <w:rPr>
        <w:rStyle w:val="Sidetall"/>
        <w:rFonts w:ascii="Arial" w:hAnsi="Arial" w:cs="Arial"/>
        <w:b/>
        <w:bCs/>
      </w:rPr>
      <w:instrText xml:space="preserve"> NUMPAGES </w:instrText>
    </w:r>
    <w:r w:rsidR="000A2D44">
      <w:rPr>
        <w:rStyle w:val="Sidetall"/>
        <w:rFonts w:ascii="Arial" w:hAnsi="Arial" w:cs="Arial"/>
        <w:b/>
        <w:bCs/>
      </w:rPr>
      <w:fldChar w:fldCharType="separate"/>
    </w:r>
    <w:r w:rsidR="003D0C2E">
      <w:rPr>
        <w:rStyle w:val="Sidetall"/>
        <w:rFonts w:ascii="Arial" w:hAnsi="Arial" w:cs="Arial"/>
        <w:b/>
        <w:bCs/>
        <w:noProof/>
      </w:rPr>
      <w:t>1</w:t>
    </w:r>
    <w:r w:rsidR="000A2D44">
      <w:rPr>
        <w:rStyle w:val="Sidetall"/>
        <w:rFonts w:ascii="Arial" w:hAnsi="Arial" w:cs="Arial"/>
        <w:b/>
        <w:bCs/>
      </w:rPr>
      <w:fldChar w:fldCharType="end"/>
    </w:r>
  </w:p>
  <w:p w14:paraId="2A7E0F3B" w14:textId="77777777" w:rsidR="00527B11" w:rsidRDefault="002D214A" w:rsidP="00527B11">
    <w:pPr>
      <w:pStyle w:val="Bunnteksthf"/>
      <w:tabs>
        <w:tab w:val="left" w:pos="1985"/>
        <w:tab w:val="left" w:pos="3969"/>
        <w:tab w:val="left" w:pos="7371"/>
      </w:tabs>
      <w:rPr>
        <w:rStyle w:val="Sidetall"/>
        <w:rFonts w:cs="Arial"/>
        <w:b/>
        <w:bCs/>
      </w:rPr>
    </w:pPr>
    <w:r>
      <w:rPr>
        <w:rStyle w:val="Sidetall"/>
        <w:rFonts w:cs="Arial"/>
        <w:b/>
        <w:bCs/>
      </w:rPr>
      <w:tab/>
    </w:r>
    <w:bookmarkStart w:id="6" w:name="_Hlk124840746"/>
  </w:p>
  <w:p w14:paraId="411B221A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b/>
        <w:sz w:val="16"/>
      </w:rPr>
    </w:pPr>
    <w:r>
      <w:rPr>
        <w:rFonts w:ascii="Cambria" w:hAnsi="Cambria"/>
        <w:sz w:val="16"/>
      </w:rPr>
      <w:t>Postadresse</w:t>
    </w:r>
    <w:r>
      <w:rPr>
        <w:rFonts w:ascii="Cambria" w:hAnsi="Cambria"/>
        <w:b/>
        <w:sz w:val="16"/>
      </w:rPr>
      <w:tab/>
    </w:r>
    <w:r>
      <w:rPr>
        <w:rFonts w:ascii="Cambria" w:hAnsi="Cambria"/>
        <w:sz w:val="16"/>
      </w:rPr>
      <w:t xml:space="preserve">                                Telefon 75 66 00 00</w:t>
    </w:r>
    <w:r>
      <w:rPr>
        <w:rFonts w:ascii="Cambria" w:hAnsi="Cambria"/>
        <w:sz w:val="16"/>
      </w:rPr>
      <w:tab/>
    </w:r>
  </w:p>
  <w:p w14:paraId="48F806DA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sz w:val="16"/>
      </w:rPr>
    </w:pPr>
    <w:r>
      <w:rPr>
        <w:rFonts w:ascii="Cambria" w:hAnsi="Cambria"/>
        <w:sz w:val="16"/>
      </w:rPr>
      <w:t>Helgelandssykehuset HF</w:t>
    </w:r>
    <w:r>
      <w:rPr>
        <w:rFonts w:ascii="Cambria" w:hAnsi="Cambria"/>
        <w:sz w:val="16"/>
      </w:rPr>
      <w:tab/>
      <w:t xml:space="preserve">                                E-post </w:t>
    </w:r>
    <w:hyperlink r:id="rId1" w:history="1">
      <w:r>
        <w:rPr>
          <w:rStyle w:val="Hyperkobling"/>
          <w:rFonts w:ascii="Cambria" w:hAnsi="Cambria"/>
          <w:sz w:val="16"/>
          <w:szCs w:val="20"/>
        </w:rPr>
        <w:t>postmottak@helgelandssykehuset.no</w:t>
      </w:r>
    </w:hyperlink>
    <w:r>
      <w:rPr>
        <w:rFonts w:ascii="Cambria" w:hAnsi="Cambria"/>
        <w:sz w:val="16"/>
      </w:rPr>
      <w:tab/>
      <w:t xml:space="preserve"> </w:t>
    </w:r>
  </w:p>
  <w:p w14:paraId="6E2BB701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sz w:val="16"/>
      </w:rPr>
    </w:pPr>
    <w:r>
      <w:rPr>
        <w:rFonts w:ascii="Cambria" w:hAnsi="Cambria"/>
        <w:sz w:val="16"/>
      </w:rPr>
      <w:t>Postboks 601</w:t>
    </w:r>
    <w:r>
      <w:rPr>
        <w:rFonts w:ascii="Cambria" w:hAnsi="Cambria"/>
        <w:sz w:val="16"/>
      </w:rPr>
      <w:tab/>
      <w:t xml:space="preserve">                                Internett </w:t>
    </w:r>
    <w:hyperlink r:id="rId2" w:history="1">
      <w:r>
        <w:rPr>
          <w:rStyle w:val="Hyperkobling"/>
          <w:rFonts w:ascii="Cambria" w:hAnsi="Cambria"/>
          <w:sz w:val="16"/>
          <w:szCs w:val="20"/>
        </w:rPr>
        <w:t>https://helgelandssykehuset.no/</w:t>
      </w:r>
    </w:hyperlink>
    <w:r>
      <w:rPr>
        <w:rFonts w:ascii="Cambria" w:hAnsi="Cambria"/>
        <w:sz w:val="16"/>
      </w:rPr>
      <w:t xml:space="preserve"> </w:t>
    </w:r>
  </w:p>
  <w:p w14:paraId="1E188B17" w14:textId="77777777" w:rsidR="00527B11" w:rsidRDefault="00527B11" w:rsidP="00527B11">
    <w:pPr>
      <w:rPr>
        <w:rFonts w:ascii="Cambria" w:hAnsi="Cambria"/>
        <w:sz w:val="16"/>
        <w:szCs w:val="16"/>
      </w:rPr>
    </w:pPr>
    <w:r>
      <w:rPr>
        <w:sz w:val="16"/>
      </w:rPr>
      <w:t>8607 Mo i Rana</w:t>
    </w:r>
    <w:r>
      <w:rPr>
        <w:sz w:val="16"/>
      </w:rPr>
      <w:tab/>
      <w:t xml:space="preserve">                                           Organisasjonsnummer 983974929</w:t>
    </w:r>
    <w:bookmarkEnd w:id="6"/>
  </w:p>
  <w:p w14:paraId="2E9CB039" w14:textId="77777777" w:rsidR="002D214A" w:rsidRDefault="002D214A">
    <w:pPr>
      <w:pStyle w:val="Bunntekst"/>
      <w:tabs>
        <w:tab w:val="right" w:pos="8995"/>
      </w:tabs>
      <w:ind w:right="360"/>
      <w:rPr>
        <w:rFonts w:ascii="Arial" w:hAnsi="Arial" w:cs="Arial"/>
        <w:b/>
        <w:bCs/>
      </w:rPr>
    </w:pPr>
    <w:r>
      <w:rPr>
        <w:rStyle w:val="Sidetall"/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73AF" w14:textId="77777777" w:rsidR="00527B11" w:rsidRDefault="00527B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D765" w14:textId="77777777" w:rsidR="00F83346" w:rsidRDefault="00F83346">
      <w:r>
        <w:separator/>
      </w:r>
    </w:p>
  </w:footnote>
  <w:footnote w:type="continuationSeparator" w:id="0">
    <w:p w14:paraId="6C812578" w14:textId="77777777" w:rsidR="00F83346" w:rsidRDefault="00F8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6B42" w14:textId="77777777" w:rsidR="00527B11" w:rsidRDefault="00527B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D8DA" w14:textId="3F5B9431" w:rsidR="002D214A" w:rsidRDefault="00CA716D">
    <w:pPr>
      <w:pStyle w:val="Topptekst"/>
    </w:pPr>
    <w:r>
      <w:rPr>
        <w:noProof/>
      </w:rPr>
      <w:drawing>
        <wp:inline distT="0" distB="0" distL="0" distR="0" wp14:anchorId="0ABC8416" wp14:editId="7D23E7ED">
          <wp:extent cx="3533775" cy="48052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687" cy="52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187E" w14:textId="77777777" w:rsidR="00527B11" w:rsidRDefault="00527B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672DF5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6E087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63DFB"/>
    <w:multiLevelType w:val="hybridMultilevel"/>
    <w:tmpl w:val="A02647F6"/>
    <w:lvl w:ilvl="0" w:tplc="6828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2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0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46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A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3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E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4A2B9B"/>
    <w:multiLevelType w:val="hybridMultilevel"/>
    <w:tmpl w:val="8D86C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E3982"/>
    <w:multiLevelType w:val="multilevel"/>
    <w:tmpl w:val="A2FE82A8"/>
    <w:lvl w:ilvl="0">
      <w:start w:val="1"/>
      <w:numFmt w:val="decimal"/>
      <w:pStyle w:val="Overskrift1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n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F1562D"/>
    <w:multiLevelType w:val="hybridMultilevel"/>
    <w:tmpl w:val="ABE600DC"/>
    <w:lvl w:ilvl="0" w:tplc="BDDADC5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B6E"/>
    <w:multiLevelType w:val="hybridMultilevel"/>
    <w:tmpl w:val="014E83A0"/>
    <w:lvl w:ilvl="0" w:tplc="A9B61FD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3E1E"/>
    <w:multiLevelType w:val="hybridMultilevel"/>
    <w:tmpl w:val="0DF4B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5412"/>
    <w:multiLevelType w:val="singleLevel"/>
    <w:tmpl w:val="E91C66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27701AFE"/>
    <w:multiLevelType w:val="hybridMultilevel"/>
    <w:tmpl w:val="6B728F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05505"/>
    <w:multiLevelType w:val="hybridMultilevel"/>
    <w:tmpl w:val="D08C2ED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F706F"/>
    <w:multiLevelType w:val="hybridMultilevel"/>
    <w:tmpl w:val="4E64BBA2"/>
    <w:lvl w:ilvl="0" w:tplc="4F8034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2EB6"/>
    <w:multiLevelType w:val="hybridMultilevel"/>
    <w:tmpl w:val="91B0A8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43293"/>
    <w:multiLevelType w:val="hybridMultilevel"/>
    <w:tmpl w:val="9A9E2D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E0D"/>
    <w:multiLevelType w:val="hybridMultilevel"/>
    <w:tmpl w:val="E9EE1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09F5"/>
    <w:multiLevelType w:val="hybridMultilevel"/>
    <w:tmpl w:val="8D86C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C1AC7"/>
    <w:multiLevelType w:val="multilevel"/>
    <w:tmpl w:val="E1400D38"/>
    <w:lvl w:ilvl="0">
      <w:start w:val="1"/>
      <w:numFmt w:val="decimal"/>
      <w:pStyle w:val="romertall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1755C08"/>
    <w:multiLevelType w:val="hybridMultilevel"/>
    <w:tmpl w:val="836414D0"/>
    <w:lvl w:ilvl="0" w:tplc="285CD6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2376"/>
    <w:multiLevelType w:val="hybridMultilevel"/>
    <w:tmpl w:val="61DC9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6F12"/>
    <w:multiLevelType w:val="hybridMultilevel"/>
    <w:tmpl w:val="BCA22A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64C0"/>
    <w:multiLevelType w:val="hybridMultilevel"/>
    <w:tmpl w:val="E02CB3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265339"/>
    <w:multiLevelType w:val="hybridMultilevel"/>
    <w:tmpl w:val="51E4EB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92ABF"/>
    <w:multiLevelType w:val="hybridMultilevel"/>
    <w:tmpl w:val="13445E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663"/>
    <w:multiLevelType w:val="hybridMultilevel"/>
    <w:tmpl w:val="876472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31483"/>
    <w:multiLevelType w:val="hybridMultilevel"/>
    <w:tmpl w:val="E3A499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A09AE"/>
    <w:multiLevelType w:val="hybridMultilevel"/>
    <w:tmpl w:val="FBC2FD90"/>
    <w:lvl w:ilvl="0" w:tplc="A8D0BE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D624705"/>
    <w:multiLevelType w:val="singleLevel"/>
    <w:tmpl w:val="CE68124A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04A4569"/>
    <w:multiLevelType w:val="hybridMultilevel"/>
    <w:tmpl w:val="088AD0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B6A6B"/>
    <w:multiLevelType w:val="hybridMultilevel"/>
    <w:tmpl w:val="F62ED3EA"/>
    <w:lvl w:ilvl="0" w:tplc="CB46DB2E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F30"/>
    <w:multiLevelType w:val="hybridMultilevel"/>
    <w:tmpl w:val="15FEF57C"/>
    <w:lvl w:ilvl="0" w:tplc="751C53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719B7"/>
    <w:multiLevelType w:val="hybridMultilevel"/>
    <w:tmpl w:val="17E894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2DA3"/>
    <w:multiLevelType w:val="singleLevel"/>
    <w:tmpl w:val="1382D0B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617177524">
    <w:abstractNumId w:val="1"/>
  </w:num>
  <w:num w:numId="2" w16cid:durableId="76446839">
    <w:abstractNumId w:val="0"/>
  </w:num>
  <w:num w:numId="3" w16cid:durableId="770904004">
    <w:abstractNumId w:val="4"/>
  </w:num>
  <w:num w:numId="4" w16cid:durableId="546451080">
    <w:abstractNumId w:val="27"/>
  </w:num>
  <w:num w:numId="5" w16cid:durableId="2050372672">
    <w:abstractNumId w:val="20"/>
  </w:num>
  <w:num w:numId="6" w16cid:durableId="49575230">
    <w:abstractNumId w:val="10"/>
  </w:num>
  <w:num w:numId="7" w16cid:durableId="898369859">
    <w:abstractNumId w:val="19"/>
  </w:num>
  <w:num w:numId="8" w16cid:durableId="1335642228">
    <w:abstractNumId w:val="8"/>
  </w:num>
  <w:num w:numId="9" w16cid:durableId="1836072132">
    <w:abstractNumId w:val="31"/>
  </w:num>
  <w:num w:numId="10" w16cid:durableId="1909921342">
    <w:abstractNumId w:val="26"/>
  </w:num>
  <w:num w:numId="11" w16cid:durableId="824782474">
    <w:abstractNumId w:val="25"/>
  </w:num>
  <w:num w:numId="12" w16cid:durableId="117920570">
    <w:abstractNumId w:val="8"/>
    <w:lvlOverride w:ilvl="0">
      <w:startOverride w:val="4"/>
    </w:lvlOverride>
  </w:num>
  <w:num w:numId="13" w16cid:durableId="2128961442">
    <w:abstractNumId w:val="16"/>
  </w:num>
  <w:num w:numId="14" w16cid:durableId="1776440614">
    <w:abstractNumId w:val="13"/>
  </w:num>
  <w:num w:numId="15" w16cid:durableId="809328228">
    <w:abstractNumId w:val="24"/>
  </w:num>
  <w:num w:numId="16" w16cid:durableId="1839080166">
    <w:abstractNumId w:val="2"/>
  </w:num>
  <w:num w:numId="17" w16cid:durableId="1439763166">
    <w:abstractNumId w:val="22"/>
  </w:num>
  <w:num w:numId="18" w16cid:durableId="843327987">
    <w:abstractNumId w:val="23"/>
  </w:num>
  <w:num w:numId="19" w16cid:durableId="1318723443">
    <w:abstractNumId w:val="21"/>
  </w:num>
  <w:num w:numId="20" w16cid:durableId="1842423806">
    <w:abstractNumId w:val="18"/>
  </w:num>
  <w:num w:numId="21" w16cid:durableId="874656041">
    <w:abstractNumId w:val="14"/>
  </w:num>
  <w:num w:numId="22" w16cid:durableId="1177501121">
    <w:abstractNumId w:val="9"/>
  </w:num>
  <w:num w:numId="23" w16cid:durableId="728193721">
    <w:abstractNumId w:val="12"/>
  </w:num>
  <w:num w:numId="24" w16cid:durableId="132212337">
    <w:abstractNumId w:val="11"/>
  </w:num>
  <w:num w:numId="25" w16cid:durableId="1365980628">
    <w:abstractNumId w:val="30"/>
  </w:num>
  <w:num w:numId="26" w16cid:durableId="362363416">
    <w:abstractNumId w:val="7"/>
  </w:num>
  <w:num w:numId="27" w16cid:durableId="637346402">
    <w:abstractNumId w:val="28"/>
  </w:num>
  <w:num w:numId="28" w16cid:durableId="1837843395">
    <w:abstractNumId w:val="3"/>
  </w:num>
  <w:num w:numId="29" w16cid:durableId="402871029">
    <w:abstractNumId w:val="6"/>
  </w:num>
  <w:num w:numId="30" w16cid:durableId="873538567">
    <w:abstractNumId w:val="15"/>
  </w:num>
  <w:num w:numId="31" w16cid:durableId="1691368362">
    <w:abstractNumId w:val="29"/>
  </w:num>
  <w:num w:numId="32" w16cid:durableId="1098138538">
    <w:abstractNumId w:val="17"/>
  </w:num>
  <w:num w:numId="33" w16cid:durableId="90695906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F"/>
    <w:rsid w:val="0001722B"/>
    <w:rsid w:val="00020D1B"/>
    <w:rsid w:val="00022572"/>
    <w:rsid w:val="00027332"/>
    <w:rsid w:val="0003612E"/>
    <w:rsid w:val="00045D99"/>
    <w:rsid w:val="0005503A"/>
    <w:rsid w:val="00055755"/>
    <w:rsid w:val="000562D8"/>
    <w:rsid w:val="00066412"/>
    <w:rsid w:val="00067C88"/>
    <w:rsid w:val="00085245"/>
    <w:rsid w:val="000863B1"/>
    <w:rsid w:val="000926B5"/>
    <w:rsid w:val="000A2D44"/>
    <w:rsid w:val="000C00DB"/>
    <w:rsid w:val="000C252E"/>
    <w:rsid w:val="000C64EC"/>
    <w:rsid w:val="000D2346"/>
    <w:rsid w:val="000D50A6"/>
    <w:rsid w:val="000E726B"/>
    <w:rsid w:val="000F0B4E"/>
    <w:rsid w:val="000F3535"/>
    <w:rsid w:val="00105D37"/>
    <w:rsid w:val="00107611"/>
    <w:rsid w:val="00127745"/>
    <w:rsid w:val="00132F43"/>
    <w:rsid w:val="0014101A"/>
    <w:rsid w:val="0014369F"/>
    <w:rsid w:val="00147EEE"/>
    <w:rsid w:val="00152A89"/>
    <w:rsid w:val="00152CA5"/>
    <w:rsid w:val="00160789"/>
    <w:rsid w:val="001708D2"/>
    <w:rsid w:val="00173253"/>
    <w:rsid w:val="00174B41"/>
    <w:rsid w:val="00175206"/>
    <w:rsid w:val="001962A7"/>
    <w:rsid w:val="001B0606"/>
    <w:rsid w:val="001B15D0"/>
    <w:rsid w:val="001B6439"/>
    <w:rsid w:val="001C271A"/>
    <w:rsid w:val="001D4A43"/>
    <w:rsid w:val="001E4702"/>
    <w:rsid w:val="001F106A"/>
    <w:rsid w:val="001F409A"/>
    <w:rsid w:val="002047A2"/>
    <w:rsid w:val="00212897"/>
    <w:rsid w:val="002172E7"/>
    <w:rsid w:val="00233F66"/>
    <w:rsid w:val="0026346D"/>
    <w:rsid w:val="00277CF1"/>
    <w:rsid w:val="002934BE"/>
    <w:rsid w:val="00293DA2"/>
    <w:rsid w:val="002A3818"/>
    <w:rsid w:val="002A3A2D"/>
    <w:rsid w:val="002A7948"/>
    <w:rsid w:val="002B29CD"/>
    <w:rsid w:val="002B3359"/>
    <w:rsid w:val="002B33C5"/>
    <w:rsid w:val="002B55FA"/>
    <w:rsid w:val="002C1385"/>
    <w:rsid w:val="002D214A"/>
    <w:rsid w:val="002E10AF"/>
    <w:rsid w:val="002E15DE"/>
    <w:rsid w:val="00307FB4"/>
    <w:rsid w:val="003115B6"/>
    <w:rsid w:val="00313DB3"/>
    <w:rsid w:val="003420DE"/>
    <w:rsid w:val="00347462"/>
    <w:rsid w:val="0035655D"/>
    <w:rsid w:val="00362B67"/>
    <w:rsid w:val="0036554E"/>
    <w:rsid w:val="00377836"/>
    <w:rsid w:val="003909FE"/>
    <w:rsid w:val="003979F1"/>
    <w:rsid w:val="003C76DF"/>
    <w:rsid w:val="003D0C2E"/>
    <w:rsid w:val="003D429B"/>
    <w:rsid w:val="003D6259"/>
    <w:rsid w:val="003E5907"/>
    <w:rsid w:val="003E747F"/>
    <w:rsid w:val="003E7FF7"/>
    <w:rsid w:val="003F6B9F"/>
    <w:rsid w:val="00402881"/>
    <w:rsid w:val="0040683E"/>
    <w:rsid w:val="00406CFC"/>
    <w:rsid w:val="00406DBE"/>
    <w:rsid w:val="004160B4"/>
    <w:rsid w:val="00417342"/>
    <w:rsid w:val="00441DE7"/>
    <w:rsid w:val="004523AA"/>
    <w:rsid w:val="0046071B"/>
    <w:rsid w:val="00472169"/>
    <w:rsid w:val="00477CF0"/>
    <w:rsid w:val="00490650"/>
    <w:rsid w:val="004A5ACF"/>
    <w:rsid w:val="004A75AE"/>
    <w:rsid w:val="004B38DA"/>
    <w:rsid w:val="004B41D8"/>
    <w:rsid w:val="004B539D"/>
    <w:rsid w:val="004C3503"/>
    <w:rsid w:val="004C7A9C"/>
    <w:rsid w:val="004D4067"/>
    <w:rsid w:val="004D4070"/>
    <w:rsid w:val="004D5612"/>
    <w:rsid w:val="004E20B4"/>
    <w:rsid w:val="004E46A0"/>
    <w:rsid w:val="004F2A7F"/>
    <w:rsid w:val="004F32D5"/>
    <w:rsid w:val="004F5B96"/>
    <w:rsid w:val="005032B6"/>
    <w:rsid w:val="00517472"/>
    <w:rsid w:val="0051754A"/>
    <w:rsid w:val="00527B11"/>
    <w:rsid w:val="00555EC0"/>
    <w:rsid w:val="00561630"/>
    <w:rsid w:val="0056191A"/>
    <w:rsid w:val="00566F04"/>
    <w:rsid w:val="005801E9"/>
    <w:rsid w:val="00583EC9"/>
    <w:rsid w:val="00593D68"/>
    <w:rsid w:val="00597764"/>
    <w:rsid w:val="005B7A79"/>
    <w:rsid w:val="005C307F"/>
    <w:rsid w:val="005E1B4E"/>
    <w:rsid w:val="006035B5"/>
    <w:rsid w:val="00603AE8"/>
    <w:rsid w:val="0061040F"/>
    <w:rsid w:val="00616881"/>
    <w:rsid w:val="0062193C"/>
    <w:rsid w:val="00626084"/>
    <w:rsid w:val="00626675"/>
    <w:rsid w:val="006432DA"/>
    <w:rsid w:val="00644516"/>
    <w:rsid w:val="00672083"/>
    <w:rsid w:val="00675EBB"/>
    <w:rsid w:val="006918F3"/>
    <w:rsid w:val="006A375F"/>
    <w:rsid w:val="006A517A"/>
    <w:rsid w:val="006A70BE"/>
    <w:rsid w:val="006D1EBB"/>
    <w:rsid w:val="006E017D"/>
    <w:rsid w:val="006F4278"/>
    <w:rsid w:val="00706DDD"/>
    <w:rsid w:val="0071521C"/>
    <w:rsid w:val="007204C8"/>
    <w:rsid w:val="00720506"/>
    <w:rsid w:val="007213BB"/>
    <w:rsid w:val="0072663E"/>
    <w:rsid w:val="0073110F"/>
    <w:rsid w:val="00731E3A"/>
    <w:rsid w:val="007337E9"/>
    <w:rsid w:val="00745FBF"/>
    <w:rsid w:val="00746EBA"/>
    <w:rsid w:val="0074701E"/>
    <w:rsid w:val="00751AB1"/>
    <w:rsid w:val="00752CB0"/>
    <w:rsid w:val="00755F54"/>
    <w:rsid w:val="007614B8"/>
    <w:rsid w:val="00775E07"/>
    <w:rsid w:val="0078364E"/>
    <w:rsid w:val="00783E4A"/>
    <w:rsid w:val="00793C1F"/>
    <w:rsid w:val="007940AA"/>
    <w:rsid w:val="007A29B3"/>
    <w:rsid w:val="007A5061"/>
    <w:rsid w:val="007B7176"/>
    <w:rsid w:val="007B7D0C"/>
    <w:rsid w:val="007C11A3"/>
    <w:rsid w:val="007E779F"/>
    <w:rsid w:val="007F0740"/>
    <w:rsid w:val="007F4E9B"/>
    <w:rsid w:val="00807703"/>
    <w:rsid w:val="00810219"/>
    <w:rsid w:val="00811C33"/>
    <w:rsid w:val="008140CF"/>
    <w:rsid w:val="00815E8E"/>
    <w:rsid w:val="00833358"/>
    <w:rsid w:val="008454DD"/>
    <w:rsid w:val="00850AF6"/>
    <w:rsid w:val="008524CD"/>
    <w:rsid w:val="00852DFF"/>
    <w:rsid w:val="00875235"/>
    <w:rsid w:val="008A1690"/>
    <w:rsid w:val="008B3740"/>
    <w:rsid w:val="008C0396"/>
    <w:rsid w:val="008C225E"/>
    <w:rsid w:val="008C489E"/>
    <w:rsid w:val="008C675B"/>
    <w:rsid w:val="008C730B"/>
    <w:rsid w:val="008D51EC"/>
    <w:rsid w:val="008D5A98"/>
    <w:rsid w:val="008D5B94"/>
    <w:rsid w:val="00916913"/>
    <w:rsid w:val="00922A6F"/>
    <w:rsid w:val="009251FE"/>
    <w:rsid w:val="0093720C"/>
    <w:rsid w:val="00937A52"/>
    <w:rsid w:val="00943658"/>
    <w:rsid w:val="009511FC"/>
    <w:rsid w:val="00952948"/>
    <w:rsid w:val="00964728"/>
    <w:rsid w:val="00971A0D"/>
    <w:rsid w:val="00982524"/>
    <w:rsid w:val="00984892"/>
    <w:rsid w:val="00986BC3"/>
    <w:rsid w:val="00987924"/>
    <w:rsid w:val="00990514"/>
    <w:rsid w:val="00990CC1"/>
    <w:rsid w:val="0099645A"/>
    <w:rsid w:val="009A1A2D"/>
    <w:rsid w:val="009A2E85"/>
    <w:rsid w:val="009B4A07"/>
    <w:rsid w:val="009C4012"/>
    <w:rsid w:val="009C702C"/>
    <w:rsid w:val="009C7C79"/>
    <w:rsid w:val="009D57B9"/>
    <w:rsid w:val="009E15D6"/>
    <w:rsid w:val="009E540E"/>
    <w:rsid w:val="009F2807"/>
    <w:rsid w:val="00A00A44"/>
    <w:rsid w:val="00A12D55"/>
    <w:rsid w:val="00A13038"/>
    <w:rsid w:val="00A14189"/>
    <w:rsid w:val="00A142A7"/>
    <w:rsid w:val="00A25357"/>
    <w:rsid w:val="00A26A82"/>
    <w:rsid w:val="00A30C90"/>
    <w:rsid w:val="00A341D3"/>
    <w:rsid w:val="00A3756F"/>
    <w:rsid w:val="00A73C42"/>
    <w:rsid w:val="00A87386"/>
    <w:rsid w:val="00A93D57"/>
    <w:rsid w:val="00A97A13"/>
    <w:rsid w:val="00AA1DE5"/>
    <w:rsid w:val="00AA213A"/>
    <w:rsid w:val="00AA2C49"/>
    <w:rsid w:val="00AA3A1F"/>
    <w:rsid w:val="00AB18D2"/>
    <w:rsid w:val="00AB1F4E"/>
    <w:rsid w:val="00AB5B93"/>
    <w:rsid w:val="00AC4D8F"/>
    <w:rsid w:val="00AD50FB"/>
    <w:rsid w:val="00AD769C"/>
    <w:rsid w:val="00AF2687"/>
    <w:rsid w:val="00AF5246"/>
    <w:rsid w:val="00B13062"/>
    <w:rsid w:val="00B22C12"/>
    <w:rsid w:val="00B340FF"/>
    <w:rsid w:val="00B4049D"/>
    <w:rsid w:val="00B46677"/>
    <w:rsid w:val="00B47771"/>
    <w:rsid w:val="00B5056C"/>
    <w:rsid w:val="00B63D10"/>
    <w:rsid w:val="00B70187"/>
    <w:rsid w:val="00BA023B"/>
    <w:rsid w:val="00BA30A8"/>
    <w:rsid w:val="00BA4E89"/>
    <w:rsid w:val="00BA5A4D"/>
    <w:rsid w:val="00BB10F4"/>
    <w:rsid w:val="00BC0893"/>
    <w:rsid w:val="00BC45DF"/>
    <w:rsid w:val="00BC4D3D"/>
    <w:rsid w:val="00BD4039"/>
    <w:rsid w:val="00BE795D"/>
    <w:rsid w:val="00C1010F"/>
    <w:rsid w:val="00C10C84"/>
    <w:rsid w:val="00C16176"/>
    <w:rsid w:val="00C415E1"/>
    <w:rsid w:val="00C45E88"/>
    <w:rsid w:val="00C639F4"/>
    <w:rsid w:val="00C63CFD"/>
    <w:rsid w:val="00C849CC"/>
    <w:rsid w:val="00C91D86"/>
    <w:rsid w:val="00CA173C"/>
    <w:rsid w:val="00CA716D"/>
    <w:rsid w:val="00CB703F"/>
    <w:rsid w:val="00CC3317"/>
    <w:rsid w:val="00CC63B8"/>
    <w:rsid w:val="00CC6874"/>
    <w:rsid w:val="00CD0EDB"/>
    <w:rsid w:val="00CE2B40"/>
    <w:rsid w:val="00CE3102"/>
    <w:rsid w:val="00CE3B4D"/>
    <w:rsid w:val="00CE7D34"/>
    <w:rsid w:val="00CF1DBD"/>
    <w:rsid w:val="00D10E3F"/>
    <w:rsid w:val="00D10E68"/>
    <w:rsid w:val="00D1180C"/>
    <w:rsid w:val="00D16BB2"/>
    <w:rsid w:val="00D211FB"/>
    <w:rsid w:val="00D218C6"/>
    <w:rsid w:val="00D24A27"/>
    <w:rsid w:val="00D2736B"/>
    <w:rsid w:val="00D32521"/>
    <w:rsid w:val="00D4242F"/>
    <w:rsid w:val="00D43519"/>
    <w:rsid w:val="00D456DE"/>
    <w:rsid w:val="00D6100C"/>
    <w:rsid w:val="00D621C9"/>
    <w:rsid w:val="00D6419A"/>
    <w:rsid w:val="00D716F0"/>
    <w:rsid w:val="00D8711F"/>
    <w:rsid w:val="00D9131C"/>
    <w:rsid w:val="00D943DB"/>
    <w:rsid w:val="00DA2C85"/>
    <w:rsid w:val="00DA4C62"/>
    <w:rsid w:val="00DB7893"/>
    <w:rsid w:val="00DC7016"/>
    <w:rsid w:val="00DD0BF3"/>
    <w:rsid w:val="00DD6E80"/>
    <w:rsid w:val="00DD7BC9"/>
    <w:rsid w:val="00DE15D3"/>
    <w:rsid w:val="00DE5CD8"/>
    <w:rsid w:val="00DF2A94"/>
    <w:rsid w:val="00E16348"/>
    <w:rsid w:val="00E24288"/>
    <w:rsid w:val="00E27B4A"/>
    <w:rsid w:val="00E37C90"/>
    <w:rsid w:val="00E445C1"/>
    <w:rsid w:val="00E44A51"/>
    <w:rsid w:val="00E45DD4"/>
    <w:rsid w:val="00E51BB0"/>
    <w:rsid w:val="00E52E79"/>
    <w:rsid w:val="00E55AB6"/>
    <w:rsid w:val="00E562B3"/>
    <w:rsid w:val="00E565C6"/>
    <w:rsid w:val="00E61F5F"/>
    <w:rsid w:val="00E65BA0"/>
    <w:rsid w:val="00E700BB"/>
    <w:rsid w:val="00E74761"/>
    <w:rsid w:val="00E93FEE"/>
    <w:rsid w:val="00E9462B"/>
    <w:rsid w:val="00EB5B70"/>
    <w:rsid w:val="00EC0E03"/>
    <w:rsid w:val="00EC2805"/>
    <w:rsid w:val="00ED3778"/>
    <w:rsid w:val="00ED61F0"/>
    <w:rsid w:val="00EE0ABB"/>
    <w:rsid w:val="00EF59B4"/>
    <w:rsid w:val="00EF66BC"/>
    <w:rsid w:val="00EF7AB7"/>
    <w:rsid w:val="00F22183"/>
    <w:rsid w:val="00F25300"/>
    <w:rsid w:val="00F3120E"/>
    <w:rsid w:val="00F34782"/>
    <w:rsid w:val="00F37A04"/>
    <w:rsid w:val="00F43104"/>
    <w:rsid w:val="00F455C5"/>
    <w:rsid w:val="00F46E3F"/>
    <w:rsid w:val="00F60CEA"/>
    <w:rsid w:val="00F7306A"/>
    <w:rsid w:val="00F75F12"/>
    <w:rsid w:val="00F76B1B"/>
    <w:rsid w:val="00F76D2A"/>
    <w:rsid w:val="00F819DA"/>
    <w:rsid w:val="00F83346"/>
    <w:rsid w:val="00F954CB"/>
    <w:rsid w:val="00FC2125"/>
    <w:rsid w:val="00FC68BC"/>
    <w:rsid w:val="00FE2E4F"/>
    <w:rsid w:val="00FE4576"/>
    <w:rsid w:val="00FF4C2F"/>
    <w:rsid w:val="042152DA"/>
    <w:rsid w:val="0435CD6A"/>
    <w:rsid w:val="0A84C095"/>
    <w:rsid w:val="12BAE88B"/>
    <w:rsid w:val="159EB274"/>
    <w:rsid w:val="2E4D2E2A"/>
    <w:rsid w:val="2EFE35B1"/>
    <w:rsid w:val="32C94339"/>
    <w:rsid w:val="3F719722"/>
    <w:rsid w:val="45608564"/>
    <w:rsid w:val="527CA026"/>
    <w:rsid w:val="5398111A"/>
    <w:rsid w:val="5998D70E"/>
    <w:rsid w:val="5A8DD150"/>
    <w:rsid w:val="5ADB6B9E"/>
    <w:rsid w:val="5FAE1D4D"/>
    <w:rsid w:val="63D0567E"/>
    <w:rsid w:val="63DFD5FD"/>
    <w:rsid w:val="694E6F23"/>
    <w:rsid w:val="73F9F770"/>
    <w:rsid w:val="7672A255"/>
    <w:rsid w:val="772D8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f8f8f8"/>
    </o:shapedefaults>
    <o:shapelayout v:ext="edit">
      <o:idmap v:ext="edit" data="2"/>
    </o:shapelayout>
  </w:shapeDefaults>
  <w:decimalSymbol w:val=","/>
  <w:listSeparator w:val=";"/>
  <w14:docId w14:val="49FA9AEE"/>
  <w15:docId w15:val="{AD5BCED0-569E-4B29-A01A-B705A0D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E4F"/>
  </w:style>
  <w:style w:type="paragraph" w:styleId="Overskrift1">
    <w:name w:val="heading 1"/>
    <w:basedOn w:val="Normal"/>
    <w:next w:val="Normal"/>
    <w:qFormat/>
    <w:rsid w:val="00FE2E4F"/>
    <w:pPr>
      <w:keepNext/>
      <w:jc w:val="both"/>
      <w:outlineLvl w:val="0"/>
    </w:pPr>
    <w:rPr>
      <w:b/>
      <w:sz w:val="28"/>
    </w:rPr>
  </w:style>
  <w:style w:type="paragraph" w:styleId="Overskrift2">
    <w:name w:val="heading 2"/>
    <w:aliases w:val="Overskrift"/>
    <w:basedOn w:val="Normal"/>
    <w:next w:val="Normal"/>
    <w:qFormat/>
    <w:rsid w:val="00FE2E4F"/>
    <w:pPr>
      <w:keepNext/>
      <w:jc w:val="both"/>
      <w:outlineLvl w:val="1"/>
    </w:pPr>
    <w:rPr>
      <w:rFonts w:ascii="Helvetica" w:hAnsi="Helvetica"/>
      <w:b/>
      <w:sz w:val="24"/>
    </w:rPr>
  </w:style>
  <w:style w:type="paragraph" w:styleId="Overskrift3">
    <w:name w:val="heading 3"/>
    <w:basedOn w:val="Normal"/>
    <w:next w:val="Normal"/>
    <w:qFormat/>
    <w:rsid w:val="00FE2E4F"/>
    <w:pPr>
      <w:keepNext/>
      <w:jc w:val="both"/>
      <w:outlineLvl w:val="2"/>
    </w:pPr>
    <w:rPr>
      <w:b/>
      <w:i/>
      <w:sz w:val="24"/>
    </w:rPr>
  </w:style>
  <w:style w:type="paragraph" w:styleId="Overskrift4">
    <w:name w:val="heading 4"/>
    <w:basedOn w:val="Normal"/>
    <w:next w:val="Normal"/>
    <w:qFormat/>
    <w:rsid w:val="00FE2E4F"/>
    <w:pPr>
      <w:keepNext/>
      <w:outlineLvl w:val="3"/>
    </w:pPr>
    <w:rPr>
      <w:rFonts w:ascii="Arial" w:hAnsi="Arial" w:cs="Arial"/>
      <w:b/>
    </w:rPr>
  </w:style>
  <w:style w:type="paragraph" w:styleId="Overskrift5">
    <w:name w:val="heading 5"/>
    <w:basedOn w:val="Normal"/>
    <w:next w:val="Normal"/>
    <w:qFormat/>
    <w:rsid w:val="00FE2E4F"/>
    <w:pPr>
      <w:keepNext/>
      <w:jc w:val="right"/>
      <w:outlineLvl w:val="4"/>
    </w:pPr>
    <w:rPr>
      <w:rFonts w:ascii="Arial" w:hAnsi="Arial" w:cs="Arial"/>
      <w:b/>
      <w:bCs/>
      <w:sz w:val="24"/>
    </w:rPr>
  </w:style>
  <w:style w:type="paragraph" w:styleId="Overskrift6">
    <w:name w:val="heading 6"/>
    <w:basedOn w:val="Normal"/>
    <w:next w:val="Normal"/>
    <w:qFormat/>
    <w:rsid w:val="00FE2E4F"/>
    <w:pPr>
      <w:keepNext/>
      <w:jc w:val="both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rsid w:val="00FE2E4F"/>
    <w:pPr>
      <w:keepNext/>
      <w:jc w:val="both"/>
      <w:outlineLvl w:val="6"/>
    </w:pPr>
    <w:rPr>
      <w:rFonts w:ascii="Arial" w:hAnsi="Arial" w:cs="Arial"/>
      <w:u w:val="single"/>
    </w:rPr>
  </w:style>
  <w:style w:type="paragraph" w:styleId="Overskrift8">
    <w:name w:val="heading 8"/>
    <w:basedOn w:val="Normal"/>
    <w:next w:val="Normal"/>
    <w:qFormat/>
    <w:rsid w:val="00FE2E4F"/>
    <w:pPr>
      <w:keepNext/>
      <w:jc w:val="both"/>
      <w:outlineLvl w:val="7"/>
    </w:pPr>
    <w:rPr>
      <w:rFonts w:ascii="Arial" w:hAnsi="Arial" w:cs="Arial"/>
      <w:b/>
      <w:bCs/>
      <w:sz w:val="16"/>
    </w:rPr>
  </w:style>
  <w:style w:type="paragraph" w:styleId="Overskrift9">
    <w:name w:val="heading 9"/>
    <w:basedOn w:val="Normal"/>
    <w:next w:val="Normal"/>
    <w:qFormat/>
    <w:rsid w:val="00FE2E4F"/>
    <w:pPr>
      <w:keepNext/>
      <w:outlineLvl w:val="8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E2E4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FE2E4F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rsid w:val="00FE2E4F"/>
    <w:pPr>
      <w:jc w:val="both"/>
    </w:pPr>
    <w:rPr>
      <w:sz w:val="24"/>
    </w:rPr>
  </w:style>
  <w:style w:type="character" w:styleId="Sidetall">
    <w:name w:val="page number"/>
    <w:basedOn w:val="Standardskriftforavsnitt"/>
    <w:rsid w:val="00FE2E4F"/>
  </w:style>
  <w:style w:type="paragraph" w:styleId="Punktliste">
    <w:name w:val="List Bullet"/>
    <w:basedOn w:val="Normal"/>
    <w:autoRedefine/>
    <w:rsid w:val="00FE2E4F"/>
    <w:pPr>
      <w:numPr>
        <w:numId w:val="1"/>
      </w:numPr>
    </w:pPr>
  </w:style>
  <w:style w:type="paragraph" w:styleId="Punktliste2">
    <w:name w:val="List Bullet 2"/>
    <w:basedOn w:val="Normal"/>
    <w:autoRedefine/>
    <w:rsid w:val="00FE2E4F"/>
    <w:pPr>
      <w:numPr>
        <w:numId w:val="2"/>
      </w:numPr>
    </w:pPr>
  </w:style>
  <w:style w:type="paragraph" w:styleId="Brdtekst">
    <w:name w:val="Body Text"/>
    <w:aliases w:val="Brødtekst Tegn2"/>
    <w:basedOn w:val="Normal"/>
    <w:rsid w:val="00FE2E4F"/>
    <w:pPr>
      <w:jc w:val="both"/>
    </w:pPr>
  </w:style>
  <w:style w:type="paragraph" w:styleId="NormalWeb">
    <w:name w:val="Normal (Web)"/>
    <w:basedOn w:val="Normal"/>
    <w:rsid w:val="00FE2E4F"/>
    <w:pPr>
      <w:spacing w:before="100" w:beforeAutospacing="1" w:after="100" w:afterAutospacing="1"/>
    </w:pPr>
    <w:rPr>
      <w:sz w:val="24"/>
      <w:szCs w:val="24"/>
    </w:rPr>
  </w:style>
  <w:style w:type="paragraph" w:styleId="Brdtekst2">
    <w:name w:val="Body Text 2"/>
    <w:basedOn w:val="Normal"/>
    <w:rsid w:val="00FE2E4F"/>
    <w:pPr>
      <w:jc w:val="both"/>
    </w:pPr>
    <w:rPr>
      <w:rFonts w:ascii="Arial" w:hAnsi="Arial" w:cs="Arial"/>
      <w:b/>
      <w:bCs/>
    </w:rPr>
  </w:style>
  <w:style w:type="paragraph" w:styleId="Brdtekst3">
    <w:name w:val="Body Text 3"/>
    <w:basedOn w:val="Normal"/>
    <w:rsid w:val="00FE2E4F"/>
    <w:pPr>
      <w:jc w:val="both"/>
    </w:pPr>
    <w:rPr>
      <w:rFonts w:ascii="Arial" w:hAnsi="Arial" w:cs="Arial"/>
      <w:sz w:val="18"/>
    </w:rPr>
  </w:style>
  <w:style w:type="paragraph" w:customStyle="1" w:styleId="skrift">
    <w:name w:val="skrift"/>
    <w:basedOn w:val="Normal"/>
    <w:rsid w:val="00FE2E4F"/>
    <w:pPr>
      <w:spacing w:before="100" w:beforeAutospacing="1" w:after="100" w:afterAutospacing="1"/>
    </w:pPr>
    <w:rPr>
      <w:rFonts w:ascii="Arial" w:hAnsi="Arial" w:cs="Arial"/>
      <w:color w:val="006699"/>
      <w:sz w:val="17"/>
      <w:szCs w:val="17"/>
    </w:rPr>
  </w:style>
  <w:style w:type="character" w:customStyle="1" w:styleId="skrift1">
    <w:name w:val="skrift1"/>
    <w:basedOn w:val="Standardskriftforavsnitt"/>
    <w:rsid w:val="00FE2E4F"/>
    <w:rPr>
      <w:rFonts w:ascii="Arial" w:hAnsi="Arial" w:cs="Arial" w:hint="default"/>
      <w:color w:val="006699"/>
      <w:sz w:val="17"/>
      <w:szCs w:val="17"/>
    </w:rPr>
  </w:style>
  <w:style w:type="paragraph" w:styleId="Brdtekstinnrykk2">
    <w:name w:val="Body Text Indent 2"/>
    <w:basedOn w:val="Normal"/>
    <w:rsid w:val="00FE2E4F"/>
    <w:pPr>
      <w:ind w:left="705"/>
    </w:pPr>
    <w:rPr>
      <w:sz w:val="24"/>
    </w:rPr>
  </w:style>
  <w:style w:type="character" w:styleId="Hyperkobling">
    <w:name w:val="Hyperlink"/>
    <w:basedOn w:val="Standardskriftforavsnitt"/>
    <w:rsid w:val="00FE2E4F"/>
    <w:rPr>
      <w:color w:val="0000FF"/>
      <w:u w:val="single"/>
    </w:rPr>
  </w:style>
  <w:style w:type="paragraph" w:styleId="Brdtekstinnrykk">
    <w:name w:val="Body Text Indent"/>
    <w:basedOn w:val="Normal"/>
    <w:rsid w:val="00FE2E4F"/>
    <w:pPr>
      <w:ind w:left="360"/>
    </w:pPr>
    <w:rPr>
      <w:rFonts w:ascii="Arial" w:hAnsi="Arial" w:cs="Arial"/>
      <w:sz w:val="24"/>
    </w:rPr>
  </w:style>
  <w:style w:type="character" w:styleId="Fulgthyperkobling">
    <w:name w:val="FollowedHyperlink"/>
    <w:basedOn w:val="Standardskriftforavsnitt"/>
    <w:rsid w:val="00FE2E4F"/>
    <w:rPr>
      <w:color w:val="800080"/>
      <w:u w:val="single"/>
    </w:rPr>
  </w:style>
  <w:style w:type="paragraph" w:styleId="Bildetekst">
    <w:name w:val="caption"/>
    <w:basedOn w:val="Normal"/>
    <w:next w:val="Normal"/>
    <w:qFormat/>
    <w:rsid w:val="00FE2E4F"/>
    <w:pPr>
      <w:jc w:val="both"/>
    </w:pPr>
    <w:rPr>
      <w:rFonts w:ascii="Arial" w:hAnsi="Arial" w:cs="Arial"/>
      <w:b/>
      <w:bCs/>
      <w:sz w:val="28"/>
    </w:rPr>
  </w:style>
  <w:style w:type="paragraph" w:customStyle="1" w:styleId="body">
    <w:name w:val="body"/>
    <w:basedOn w:val="Normal"/>
    <w:rsid w:val="00FE2E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mertallliste">
    <w:name w:val="romertall liste"/>
    <w:basedOn w:val="Normal"/>
    <w:rsid w:val="00FE2E4F"/>
    <w:pPr>
      <w:numPr>
        <w:numId w:val="13"/>
      </w:numPr>
      <w:spacing w:after="240"/>
    </w:pPr>
    <w:rPr>
      <w:sz w:val="24"/>
      <w:lang w:eastAsia="en-US"/>
    </w:rPr>
  </w:style>
  <w:style w:type="paragraph" w:customStyle="1" w:styleId="Stil1">
    <w:name w:val="Stil1"/>
    <w:basedOn w:val="Brdtekst"/>
    <w:rsid w:val="00FE2E4F"/>
    <w:rPr>
      <w:rFonts w:ascii="Arial" w:hAnsi="Arial" w:cs="Arial"/>
    </w:rPr>
  </w:style>
  <w:style w:type="paragraph" w:customStyle="1" w:styleId="Overskrift1n">
    <w:name w:val="Overskrift 1n"/>
    <w:basedOn w:val="Overskrift1"/>
    <w:rsid w:val="00FE2E4F"/>
    <w:pPr>
      <w:numPr>
        <w:numId w:val="3"/>
      </w:numPr>
      <w:tabs>
        <w:tab w:val="clear" w:pos="432"/>
        <w:tab w:val="num" w:pos="360"/>
      </w:tabs>
      <w:spacing w:before="240" w:after="60"/>
      <w:ind w:left="0" w:firstLine="0"/>
      <w:jc w:val="left"/>
    </w:pPr>
    <w:rPr>
      <w:rFonts w:cs="Arial"/>
      <w:bCs/>
      <w:kern w:val="32"/>
      <w:szCs w:val="56"/>
    </w:rPr>
  </w:style>
  <w:style w:type="paragraph" w:customStyle="1" w:styleId="Overskrift2n">
    <w:name w:val="Overskrift 2n"/>
    <w:basedOn w:val="Overskrift2"/>
    <w:rsid w:val="00FE2E4F"/>
    <w:pPr>
      <w:numPr>
        <w:ilvl w:val="1"/>
        <w:numId w:val="3"/>
      </w:numPr>
      <w:tabs>
        <w:tab w:val="clear" w:pos="576"/>
        <w:tab w:val="num" w:pos="360"/>
      </w:tabs>
      <w:spacing w:before="240" w:after="60"/>
      <w:ind w:left="0" w:firstLine="0"/>
      <w:jc w:val="left"/>
    </w:pPr>
    <w:rPr>
      <w:rFonts w:ascii="Times New Roman" w:hAnsi="Times New Roman" w:cs="Arial"/>
      <w:bCs/>
      <w:iCs/>
      <w:sz w:val="26"/>
      <w:szCs w:val="28"/>
    </w:rPr>
  </w:style>
  <w:style w:type="paragraph" w:customStyle="1" w:styleId="Overskrift3n">
    <w:name w:val="Overskrift 3n"/>
    <w:basedOn w:val="Overskrift3"/>
    <w:rsid w:val="00FE2E4F"/>
    <w:pPr>
      <w:numPr>
        <w:ilvl w:val="2"/>
        <w:numId w:val="3"/>
      </w:numPr>
      <w:tabs>
        <w:tab w:val="clear" w:pos="720"/>
        <w:tab w:val="num" w:pos="360"/>
      </w:tabs>
      <w:spacing w:before="240" w:after="60"/>
      <w:ind w:left="0" w:firstLine="0"/>
      <w:jc w:val="left"/>
    </w:pPr>
    <w:rPr>
      <w:rFonts w:cs="Arial"/>
      <w:b w:val="0"/>
      <w:bCs/>
      <w:i w:val="0"/>
      <w:szCs w:val="26"/>
      <w:u w:val="single"/>
    </w:rPr>
  </w:style>
  <w:style w:type="paragraph" w:customStyle="1" w:styleId="Overskrift4n">
    <w:name w:val="Overskrift 4n"/>
    <w:basedOn w:val="Overskrift4"/>
    <w:rsid w:val="00FE2E4F"/>
    <w:pPr>
      <w:numPr>
        <w:ilvl w:val="3"/>
        <w:numId w:val="3"/>
      </w:numPr>
      <w:tabs>
        <w:tab w:val="clear" w:pos="864"/>
        <w:tab w:val="num" w:pos="360"/>
      </w:tabs>
      <w:spacing w:before="240" w:after="60"/>
      <w:ind w:left="0" w:firstLine="0"/>
    </w:pPr>
    <w:rPr>
      <w:rFonts w:ascii="Times New Roman" w:hAnsi="Times New Roman" w:cs="Times New Roman"/>
      <w:b w:val="0"/>
      <w:bCs/>
      <w:sz w:val="24"/>
      <w:szCs w:val="28"/>
    </w:rPr>
  </w:style>
  <w:style w:type="paragraph" w:customStyle="1" w:styleId="Addresselinjer">
    <w:name w:val="Addresselinjer"/>
    <w:basedOn w:val="Normal"/>
    <w:rsid w:val="00FE2E4F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customStyle="1" w:styleId="Bilde">
    <w:name w:val="Bilde"/>
    <w:basedOn w:val="Normal"/>
    <w:next w:val="Normal"/>
    <w:rsid w:val="00FE2E4F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overflowPunct w:val="0"/>
      <w:autoSpaceDE w:val="0"/>
      <w:autoSpaceDN w:val="0"/>
      <w:adjustRightInd w:val="0"/>
      <w:spacing w:before="260" w:after="130"/>
      <w:jc w:val="center"/>
      <w:textAlignment w:val="baseline"/>
    </w:pPr>
    <w:rPr>
      <w:sz w:val="22"/>
      <w:lang w:eastAsia="en-US"/>
    </w:rPr>
  </w:style>
  <w:style w:type="paragraph" w:customStyle="1" w:styleId="cc-omrde">
    <w:name w:val="cc-område"/>
    <w:basedOn w:val="Norma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customStyle="1" w:styleId="Vedlegg">
    <w:name w:val="Vedlegg"/>
    <w:basedOn w:val="Normal"/>
    <w:next w:val="cc-omrde"/>
    <w:rsid w:val="00FE2E4F"/>
    <w:pPr>
      <w:overflowPunct w:val="0"/>
      <w:autoSpaceDE w:val="0"/>
      <w:autoSpaceDN w:val="0"/>
      <w:adjustRightInd w:val="0"/>
      <w:spacing w:after="260" w:line="260" w:lineRule="atLeast"/>
      <w:ind w:left="1321" w:hanging="1321"/>
      <w:textAlignment w:val="baseline"/>
    </w:pPr>
    <w:rPr>
      <w:sz w:val="22"/>
      <w:lang w:eastAsia="en-US"/>
    </w:rPr>
  </w:style>
  <w:style w:type="paragraph" w:customStyle="1" w:styleId="Avslutningsfrase">
    <w:name w:val="Avslutningsfrase"/>
    <w:basedOn w:val="Normal"/>
    <w:next w:val="Sendersnavn"/>
    <w:rsid w:val="00FE2E4F"/>
    <w:pPr>
      <w:overflowPunct w:val="0"/>
      <w:autoSpaceDE w:val="0"/>
      <w:autoSpaceDN w:val="0"/>
      <w:adjustRightInd w:val="0"/>
      <w:spacing w:after="1040" w:line="260" w:lineRule="atLeast"/>
      <w:textAlignment w:val="baseline"/>
    </w:pPr>
    <w:rPr>
      <w:sz w:val="22"/>
      <w:lang w:eastAsia="en-US"/>
    </w:rPr>
  </w:style>
  <w:style w:type="paragraph" w:customStyle="1" w:styleId="Sendersnavn">
    <w:name w:val="Senders navn"/>
    <w:basedOn w:val="Normal"/>
    <w:next w:val="Titte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styleId="Tittel">
    <w:name w:val="Title"/>
    <w:basedOn w:val="Normal"/>
    <w:next w:val="Normal"/>
    <w:qFormat/>
    <w:rsid w:val="00FE2E4F"/>
    <w:pPr>
      <w:overflowPunct w:val="0"/>
      <w:autoSpaceDE w:val="0"/>
      <w:autoSpaceDN w:val="0"/>
      <w:adjustRightInd w:val="0"/>
      <w:spacing w:after="520" w:line="260" w:lineRule="atLeast"/>
      <w:textAlignment w:val="baseline"/>
    </w:pPr>
    <w:rPr>
      <w:i/>
      <w:sz w:val="22"/>
      <w:lang w:eastAsia="en-US"/>
    </w:rPr>
  </w:style>
  <w:style w:type="paragraph" w:styleId="Dato">
    <w:name w:val="Date"/>
    <w:basedOn w:val="Normal"/>
    <w:next w:val="Normal"/>
    <w:rsid w:val="00FE2E4F"/>
    <w:pPr>
      <w:overflowPunct w:val="0"/>
      <w:autoSpaceDE w:val="0"/>
      <w:autoSpaceDN w:val="0"/>
      <w:adjustRightInd w:val="0"/>
      <w:spacing w:before="520" w:after="520" w:line="260" w:lineRule="atLeast"/>
      <w:textAlignment w:val="baseline"/>
    </w:pPr>
    <w:rPr>
      <w:sz w:val="22"/>
      <w:lang w:eastAsia="en-US"/>
    </w:rPr>
  </w:style>
  <w:style w:type="paragraph" w:customStyle="1" w:styleId="KPMGUnderskrift">
    <w:name w:val="KPMG Underskrift"/>
    <w:basedOn w:val="Tittel"/>
    <w:next w:val="Vedlegg"/>
    <w:rsid w:val="00FE2E4F"/>
  </w:style>
  <w:style w:type="paragraph" w:customStyle="1" w:styleId="Firmanavn">
    <w:name w:val="Firmanavn"/>
    <w:basedOn w:val="Tittel"/>
    <w:rsid w:val="00FE2E4F"/>
  </w:style>
  <w:style w:type="paragraph" w:customStyle="1" w:styleId="NumOverskrift3">
    <w:name w:val="NumOverskrift 3"/>
    <w:basedOn w:val="Overskrift3"/>
    <w:next w:val="Normal"/>
    <w:rsid w:val="00FE2E4F"/>
    <w:pPr>
      <w:overflowPunct w:val="0"/>
      <w:autoSpaceDE w:val="0"/>
      <w:autoSpaceDN w:val="0"/>
      <w:adjustRightInd w:val="0"/>
      <w:spacing w:line="260" w:lineRule="atLeast"/>
      <w:ind w:hanging="567"/>
      <w:jc w:val="left"/>
      <w:textAlignment w:val="baseline"/>
      <w:outlineLvl w:val="9"/>
    </w:pPr>
    <w:rPr>
      <w:b w:val="0"/>
      <w:sz w:val="22"/>
      <w:lang w:eastAsia="en-US"/>
    </w:rPr>
  </w:style>
  <w:style w:type="paragraph" w:customStyle="1" w:styleId="NumOverskrift4">
    <w:name w:val="NumOverskrift 4"/>
    <w:basedOn w:val="Overskrift4"/>
    <w:next w:val="Normal"/>
    <w:rsid w:val="00FE2E4F"/>
    <w:pPr>
      <w:keepNext w:val="0"/>
      <w:overflowPunct w:val="0"/>
      <w:autoSpaceDE w:val="0"/>
      <w:autoSpaceDN w:val="0"/>
      <w:adjustRightInd w:val="0"/>
      <w:spacing w:line="260" w:lineRule="atLeast"/>
      <w:ind w:hanging="567"/>
      <w:textAlignment w:val="baseline"/>
      <w:outlineLvl w:val="9"/>
    </w:pPr>
    <w:rPr>
      <w:rFonts w:ascii="Times New Roman" w:hAnsi="Times New Roman" w:cs="Times New Roman"/>
      <w:b w:val="0"/>
      <w:i/>
      <w:sz w:val="22"/>
      <w:lang w:eastAsia="en-US"/>
    </w:rPr>
  </w:style>
  <w:style w:type="paragraph" w:customStyle="1" w:styleId="NumOverskrift2">
    <w:name w:val="NumOverskrift 2"/>
    <w:basedOn w:val="Overskrift2"/>
    <w:next w:val="Normal"/>
    <w:rsid w:val="00FE2E4F"/>
    <w:pPr>
      <w:overflowPunct w:val="0"/>
      <w:autoSpaceDE w:val="0"/>
      <w:autoSpaceDN w:val="0"/>
      <w:adjustRightInd w:val="0"/>
      <w:spacing w:line="260" w:lineRule="atLeast"/>
      <w:ind w:hanging="567"/>
      <w:jc w:val="left"/>
      <w:textAlignment w:val="baseline"/>
      <w:outlineLvl w:val="9"/>
    </w:pPr>
    <w:rPr>
      <w:rFonts w:ascii="Times New Roman" w:hAnsi="Times New Roman"/>
      <w:i/>
      <w:sz w:val="22"/>
      <w:lang w:eastAsia="en-US"/>
    </w:rPr>
  </w:style>
  <w:style w:type="paragraph" w:customStyle="1" w:styleId="ledetekst">
    <w:name w:val="ledetekst"/>
    <w:basedOn w:val="Norma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Univers 55" w:hAnsi="Univers 55"/>
      <w:sz w:val="18"/>
      <w:lang w:eastAsia="en-US"/>
    </w:rPr>
  </w:style>
  <w:style w:type="paragraph" w:customStyle="1" w:styleId="adressefelt">
    <w:name w:val="adressefelt"/>
    <w:basedOn w:val="ledetekst"/>
    <w:rsid w:val="00FE2E4F"/>
    <w:pPr>
      <w:tabs>
        <w:tab w:val="left" w:pos="3402"/>
        <w:tab w:val="left" w:pos="5670"/>
      </w:tabs>
      <w:spacing w:line="240" w:lineRule="atLeast"/>
    </w:pPr>
    <w:rPr>
      <w:rFonts w:ascii="Univers 45 Light" w:hAnsi="Univers 45 Light"/>
      <w:sz w:val="16"/>
    </w:rPr>
  </w:style>
  <w:style w:type="paragraph" w:customStyle="1" w:styleId="Text">
    <w:name w:val="Text"/>
    <w:rsid w:val="00FE2E4F"/>
    <w:pPr>
      <w:spacing w:before="240" w:line="260" w:lineRule="atLeast"/>
    </w:pPr>
    <w:rPr>
      <w:noProof/>
      <w:sz w:val="22"/>
      <w:lang w:val="en-US" w:eastAsia="en-US"/>
    </w:rPr>
  </w:style>
  <w:style w:type="paragraph" w:customStyle="1" w:styleId="Bobletekst1">
    <w:name w:val="Bobletekst1"/>
    <w:basedOn w:val="Normal"/>
    <w:semiHidden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styleId="INNH1">
    <w:name w:val="toc 1"/>
    <w:basedOn w:val="Normal"/>
    <w:next w:val="Normal"/>
    <w:autoRedefine/>
    <w:semiHidden/>
    <w:rsid w:val="00FE2E4F"/>
    <w:rPr>
      <w:sz w:val="24"/>
      <w:szCs w:val="24"/>
    </w:rPr>
  </w:style>
  <w:style w:type="paragraph" w:styleId="INNH2">
    <w:name w:val="toc 2"/>
    <w:basedOn w:val="Normal"/>
    <w:next w:val="Normal"/>
    <w:autoRedefine/>
    <w:semiHidden/>
    <w:rsid w:val="00FE2E4F"/>
    <w:pPr>
      <w:ind w:left="240"/>
    </w:pPr>
    <w:rPr>
      <w:sz w:val="24"/>
      <w:szCs w:val="24"/>
    </w:rPr>
  </w:style>
  <w:style w:type="paragraph" w:styleId="INNH3">
    <w:name w:val="toc 3"/>
    <w:basedOn w:val="Normal"/>
    <w:next w:val="Normal"/>
    <w:autoRedefine/>
    <w:semiHidden/>
    <w:rsid w:val="00FE2E4F"/>
    <w:pPr>
      <w:ind w:left="480"/>
    </w:pPr>
    <w:rPr>
      <w:sz w:val="24"/>
      <w:szCs w:val="24"/>
    </w:rPr>
  </w:style>
  <w:style w:type="character" w:styleId="Fotnotereferanse">
    <w:name w:val="footnote reference"/>
    <w:basedOn w:val="Standardskriftforavsnitt"/>
    <w:semiHidden/>
    <w:rsid w:val="00FE2E4F"/>
    <w:rPr>
      <w:vertAlign w:val="superscript"/>
    </w:rPr>
  </w:style>
  <w:style w:type="paragraph" w:styleId="Fotnotetekst">
    <w:name w:val="footnote text"/>
    <w:basedOn w:val="Normal"/>
    <w:semiHidden/>
    <w:rsid w:val="00FE2E4F"/>
  </w:style>
  <w:style w:type="paragraph" w:customStyle="1" w:styleId="Default">
    <w:name w:val="Default"/>
    <w:rsid w:val="00FE2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dtekstinnrykk3">
    <w:name w:val="Body Text Indent 3"/>
    <w:basedOn w:val="Normal"/>
    <w:rsid w:val="00FE2E4F"/>
    <w:pPr>
      <w:ind w:left="360"/>
    </w:pPr>
    <w:rPr>
      <w:rFonts w:ascii="Arial" w:hAnsi="Arial" w:cs="Arial"/>
    </w:rPr>
  </w:style>
  <w:style w:type="table" w:styleId="Tabellrutenett">
    <w:name w:val="Table Grid"/>
    <w:basedOn w:val="Vanligtabell"/>
    <w:rsid w:val="00EE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ntekstTegn">
    <w:name w:val="Ren tekst Tegn"/>
    <w:basedOn w:val="Standardskriftforavsnitt"/>
    <w:link w:val="Rentekst"/>
    <w:semiHidden/>
    <w:locked/>
    <w:rsid w:val="00EE0ABB"/>
    <w:rPr>
      <w:rFonts w:ascii="Courier New" w:eastAsia="Calibri" w:hAnsi="Courier New"/>
      <w:lang w:bidi="ar-SA"/>
    </w:rPr>
  </w:style>
  <w:style w:type="paragraph" w:styleId="Rentekst">
    <w:name w:val="Plain Text"/>
    <w:basedOn w:val="Normal"/>
    <w:link w:val="RentekstTegn"/>
    <w:semiHidden/>
    <w:rsid w:val="00EE0ABB"/>
    <w:rPr>
      <w:rFonts w:ascii="Courier New" w:eastAsia="Calibri" w:hAnsi="Courier New"/>
    </w:rPr>
  </w:style>
  <w:style w:type="paragraph" w:styleId="Dokumentkart">
    <w:name w:val="Document Map"/>
    <w:basedOn w:val="Normal"/>
    <w:semiHidden/>
    <w:rsid w:val="00BA4E89"/>
    <w:pPr>
      <w:shd w:val="clear" w:color="auto" w:fill="000080"/>
    </w:pPr>
    <w:rPr>
      <w:rFonts w:ascii="Tahoma" w:hAnsi="Tahoma" w:cs="Tahoma"/>
    </w:rPr>
  </w:style>
  <w:style w:type="paragraph" w:customStyle="1" w:styleId="AANumbering">
    <w:name w:val="AA Numbering"/>
    <w:basedOn w:val="Normal"/>
    <w:rsid w:val="0078364E"/>
    <w:pPr>
      <w:numPr>
        <w:numId w:val="8"/>
      </w:numPr>
      <w:tabs>
        <w:tab w:val="clear" w:pos="283"/>
        <w:tab w:val="left" w:pos="426"/>
        <w:tab w:val="left" w:pos="1134"/>
      </w:tabs>
      <w:spacing w:line="280" w:lineRule="atLeast"/>
      <w:ind w:left="425" w:hanging="425"/>
    </w:pPr>
    <w:rPr>
      <w:sz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C252E"/>
  </w:style>
  <w:style w:type="paragraph" w:styleId="Bobletekst">
    <w:name w:val="Balloon Text"/>
    <w:basedOn w:val="Normal"/>
    <w:link w:val="BobletekstTegn"/>
    <w:rsid w:val="000C25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C252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1634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105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hf">
    <w:name w:val="Bunnteksthf"/>
    <w:rsid w:val="00527B11"/>
    <w:rPr>
      <w:rFonts w:ascii="Arial" w:hAnsi="Arial"/>
      <w:color w:val="000000"/>
      <w:sz w:val="13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7204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C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8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-nord.no/4a49ce/siteassets/dokumenter-og-blokker/styret/foretaksmoter/2024/20240830/20240830-foretaksmote-helgelandssykehuset-hf---protokoll-med-vedlegg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elgelandssykehuset.no/" TargetMode="External"/><Relationship Id="rId1" Type="http://schemas.openxmlformats.org/officeDocument/2006/relationships/hyperlink" Target="mailto:postmottak@helgelandssykehus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2D4D-0DCE-480F-A274-11D522CF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4996</Characters>
  <Application>Microsoft Office Word</Application>
  <DocSecurity>0</DocSecurity>
  <Lines>41</Lines>
  <Paragraphs>11</Paragraphs>
  <ScaleCrop>false</ScaleCrop>
  <Company>Helse Nord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Nyberg Jenny</dc:creator>
  <cp:lastModifiedBy>Johansson Beate Nygård</cp:lastModifiedBy>
  <cp:revision>12</cp:revision>
  <cp:lastPrinted>2015-03-18T21:56:00Z</cp:lastPrinted>
  <dcterms:created xsi:type="dcterms:W3CDTF">2024-11-15T08:09:00Z</dcterms:created>
  <dcterms:modified xsi:type="dcterms:W3CDTF">2024-11-15T08:20:00Z</dcterms:modified>
</cp:coreProperties>
</file>